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9F6C" w14:textId="4C1C5F58" w:rsidR="007E07A2" w:rsidRDefault="007E07A2" w:rsidP="000C39E3">
      <w:pPr>
        <w:spacing w:after="0" w:line="240" w:lineRule="auto"/>
        <w:rPr>
          <w:rFonts w:ascii="Times" w:hAnsi="Times"/>
          <w:sz w:val="24"/>
          <w:szCs w:val="24"/>
        </w:rPr>
      </w:pPr>
      <w:r w:rsidRPr="000C39E3">
        <w:rPr>
          <w:rFonts w:ascii="Times" w:hAnsi="Times"/>
          <w:b/>
          <w:sz w:val="24"/>
          <w:szCs w:val="24"/>
        </w:rPr>
        <w:t>Procedure Title</w:t>
      </w:r>
      <w:r w:rsidRPr="001C5522">
        <w:rPr>
          <w:rFonts w:ascii="Times" w:hAnsi="Times"/>
          <w:sz w:val="24"/>
          <w:szCs w:val="24"/>
        </w:rPr>
        <w:t xml:space="preserve">: </w:t>
      </w:r>
      <w:r w:rsidR="003B0E9A">
        <w:t>CrescentCare Start Initiative (CCSI)</w:t>
      </w:r>
      <w:r w:rsidR="003322F5" w:rsidRPr="001C5522">
        <w:rPr>
          <w:rFonts w:ascii="Times" w:hAnsi="Times"/>
          <w:sz w:val="24"/>
          <w:szCs w:val="24"/>
        </w:rPr>
        <w:t>Standard Operating Procedure</w:t>
      </w:r>
      <w:r w:rsidR="00F263E3" w:rsidRPr="001C5522">
        <w:rPr>
          <w:rFonts w:ascii="Times" w:hAnsi="Times"/>
          <w:sz w:val="24"/>
          <w:szCs w:val="24"/>
        </w:rPr>
        <w:t xml:space="preserve"> at CrescentCare (CC)</w:t>
      </w:r>
    </w:p>
    <w:p w14:paraId="09B28B38" w14:textId="77777777" w:rsidR="000C39E3" w:rsidRPr="001C5522" w:rsidRDefault="000C39E3" w:rsidP="000C39E3">
      <w:pPr>
        <w:spacing w:after="0" w:line="240" w:lineRule="auto"/>
        <w:rPr>
          <w:rFonts w:ascii="Times" w:hAnsi="Times"/>
          <w:sz w:val="24"/>
          <w:szCs w:val="24"/>
        </w:rPr>
      </w:pPr>
    </w:p>
    <w:p w14:paraId="4E4BBC1D" w14:textId="78A1DF02" w:rsidR="007E07A2" w:rsidRDefault="007E07A2" w:rsidP="000C39E3">
      <w:pPr>
        <w:spacing w:after="0" w:line="240" w:lineRule="auto"/>
        <w:rPr>
          <w:rFonts w:ascii="Times" w:hAnsi="Times"/>
          <w:sz w:val="24"/>
          <w:szCs w:val="24"/>
        </w:rPr>
      </w:pPr>
      <w:r w:rsidRPr="000C39E3">
        <w:rPr>
          <w:rFonts w:ascii="Times" w:hAnsi="Times"/>
          <w:b/>
          <w:sz w:val="24"/>
          <w:szCs w:val="24"/>
        </w:rPr>
        <w:t>Purpose</w:t>
      </w:r>
      <w:r w:rsidRPr="001C5522">
        <w:rPr>
          <w:rFonts w:ascii="Times" w:hAnsi="Times"/>
          <w:sz w:val="24"/>
          <w:szCs w:val="24"/>
        </w:rPr>
        <w:t xml:space="preserve">: </w:t>
      </w:r>
      <w:r w:rsidR="003322F5" w:rsidRPr="001C5522">
        <w:rPr>
          <w:rFonts w:ascii="Times" w:hAnsi="Times"/>
          <w:sz w:val="24"/>
          <w:szCs w:val="24"/>
        </w:rPr>
        <w:t xml:space="preserve">To facilitate </w:t>
      </w:r>
      <w:r w:rsidR="0009622E" w:rsidRPr="001C5522">
        <w:rPr>
          <w:rFonts w:ascii="Times" w:hAnsi="Times"/>
          <w:sz w:val="24"/>
          <w:szCs w:val="24"/>
        </w:rPr>
        <w:t xml:space="preserve">the </w:t>
      </w:r>
      <w:r w:rsidR="00300622" w:rsidRPr="001C5522">
        <w:rPr>
          <w:rFonts w:ascii="Times" w:hAnsi="Times"/>
          <w:sz w:val="24"/>
          <w:szCs w:val="24"/>
        </w:rPr>
        <w:t xml:space="preserve">rapid </w:t>
      </w:r>
      <w:r w:rsidR="0009622E" w:rsidRPr="001C5522">
        <w:rPr>
          <w:rFonts w:ascii="Times" w:hAnsi="Times"/>
          <w:sz w:val="24"/>
          <w:szCs w:val="24"/>
        </w:rPr>
        <w:t xml:space="preserve">initiation of antiretroviral </w:t>
      </w:r>
      <w:r w:rsidR="007C3242" w:rsidRPr="001C5522">
        <w:rPr>
          <w:rFonts w:ascii="Times" w:hAnsi="Times"/>
          <w:sz w:val="24"/>
          <w:szCs w:val="24"/>
        </w:rPr>
        <w:t xml:space="preserve">therapy following a positive HIV test </w:t>
      </w:r>
      <w:r w:rsidR="004F5B7F" w:rsidRPr="001C5522">
        <w:rPr>
          <w:rFonts w:ascii="Times" w:hAnsi="Times"/>
          <w:sz w:val="24"/>
          <w:szCs w:val="24"/>
        </w:rPr>
        <w:t>to</w:t>
      </w:r>
      <w:r w:rsidR="007C3242" w:rsidRPr="001C5522">
        <w:rPr>
          <w:rFonts w:ascii="Times" w:hAnsi="Times"/>
          <w:sz w:val="24"/>
          <w:szCs w:val="24"/>
        </w:rPr>
        <w:t xml:space="preserve"> support higher rates of treatment uptake and viral suppression. </w:t>
      </w:r>
    </w:p>
    <w:p w14:paraId="74F55698" w14:textId="77777777" w:rsidR="000C39E3" w:rsidRPr="001C5522" w:rsidRDefault="000C39E3" w:rsidP="000C39E3">
      <w:pPr>
        <w:spacing w:after="0" w:line="240" w:lineRule="auto"/>
        <w:rPr>
          <w:rFonts w:ascii="Times" w:hAnsi="Times"/>
          <w:sz w:val="24"/>
          <w:szCs w:val="24"/>
        </w:rPr>
      </w:pPr>
    </w:p>
    <w:tbl>
      <w:tblPr>
        <w:tblStyle w:val="TableGrid"/>
        <w:tblW w:w="0" w:type="auto"/>
        <w:tblInd w:w="-5" w:type="dxa"/>
        <w:tblLook w:val="04A0" w:firstRow="1" w:lastRow="0" w:firstColumn="1" w:lastColumn="0" w:noHBand="0" w:noVBand="1"/>
      </w:tblPr>
      <w:tblGrid>
        <w:gridCol w:w="2880"/>
        <w:gridCol w:w="6475"/>
      </w:tblGrid>
      <w:tr w:rsidR="007E07A2" w:rsidRPr="001C5522" w14:paraId="6E4154C8" w14:textId="77777777" w:rsidTr="00FD5DAD">
        <w:tc>
          <w:tcPr>
            <w:tcW w:w="2880" w:type="dxa"/>
          </w:tcPr>
          <w:p w14:paraId="4A7C821F" w14:textId="77777777" w:rsidR="007E07A2" w:rsidRPr="001C5522" w:rsidRDefault="007E07A2" w:rsidP="003322F5">
            <w:pPr>
              <w:rPr>
                <w:rFonts w:ascii="Times" w:hAnsi="Times"/>
                <w:sz w:val="24"/>
                <w:szCs w:val="24"/>
              </w:rPr>
            </w:pPr>
            <w:r w:rsidRPr="001C5522">
              <w:rPr>
                <w:rFonts w:ascii="Times" w:hAnsi="Times"/>
                <w:sz w:val="24"/>
                <w:szCs w:val="24"/>
              </w:rPr>
              <w:t>Procedure(s)</w:t>
            </w:r>
          </w:p>
        </w:tc>
        <w:tc>
          <w:tcPr>
            <w:tcW w:w="6475" w:type="dxa"/>
          </w:tcPr>
          <w:p w14:paraId="2598B415" w14:textId="77777777" w:rsidR="007E07A2" w:rsidRPr="001C5522" w:rsidRDefault="007E07A2" w:rsidP="003322F5">
            <w:pPr>
              <w:rPr>
                <w:rFonts w:ascii="Times" w:hAnsi="Times"/>
                <w:sz w:val="24"/>
                <w:szCs w:val="24"/>
              </w:rPr>
            </w:pPr>
            <w:r w:rsidRPr="001C5522">
              <w:rPr>
                <w:rFonts w:ascii="Times" w:hAnsi="Times"/>
                <w:sz w:val="24"/>
                <w:szCs w:val="24"/>
              </w:rPr>
              <w:t>Method(s)</w:t>
            </w:r>
          </w:p>
        </w:tc>
      </w:tr>
      <w:tr w:rsidR="007E07A2" w:rsidRPr="001C5522" w14:paraId="28AA44F2" w14:textId="77777777" w:rsidTr="00FD5DAD">
        <w:tc>
          <w:tcPr>
            <w:tcW w:w="2880" w:type="dxa"/>
          </w:tcPr>
          <w:p w14:paraId="5B5E5D9D" w14:textId="51E802D3" w:rsidR="007E07A2" w:rsidRPr="001C5522" w:rsidRDefault="007C3242" w:rsidP="003322F5">
            <w:pPr>
              <w:rPr>
                <w:rFonts w:ascii="Times" w:hAnsi="Times"/>
                <w:sz w:val="24"/>
                <w:szCs w:val="24"/>
              </w:rPr>
            </w:pPr>
            <w:r w:rsidRPr="001C5522">
              <w:rPr>
                <w:rFonts w:ascii="Times" w:hAnsi="Times"/>
                <w:sz w:val="24"/>
                <w:szCs w:val="24"/>
              </w:rPr>
              <w:t>Identification of Referral Sources</w:t>
            </w:r>
          </w:p>
        </w:tc>
        <w:tc>
          <w:tcPr>
            <w:tcW w:w="6475" w:type="dxa"/>
          </w:tcPr>
          <w:p w14:paraId="4E3A2BAC" w14:textId="7782993E" w:rsidR="007E07A2" w:rsidRPr="001C5522" w:rsidRDefault="007C3242" w:rsidP="007C3242">
            <w:pPr>
              <w:rPr>
                <w:rFonts w:ascii="Times" w:hAnsi="Times"/>
                <w:sz w:val="24"/>
                <w:szCs w:val="24"/>
              </w:rPr>
            </w:pPr>
            <w:r w:rsidRPr="001C5522">
              <w:rPr>
                <w:rFonts w:ascii="Times" w:hAnsi="Times"/>
                <w:sz w:val="24"/>
                <w:szCs w:val="24"/>
              </w:rPr>
              <w:t xml:space="preserve">Referrals for </w:t>
            </w:r>
            <w:r w:rsidR="003B0E9A">
              <w:rPr>
                <w:rFonts w:ascii="Times" w:hAnsi="Times"/>
                <w:sz w:val="24"/>
                <w:szCs w:val="24"/>
              </w:rPr>
              <w:t>CCSI</w:t>
            </w:r>
            <w:r w:rsidRPr="001C5522">
              <w:rPr>
                <w:rFonts w:ascii="Times" w:hAnsi="Times"/>
                <w:sz w:val="24"/>
                <w:szCs w:val="24"/>
              </w:rPr>
              <w:t xml:space="preserve"> will come from the CC Sexual Health Center, </w:t>
            </w:r>
            <w:r w:rsidR="00F132A6" w:rsidRPr="001C5522">
              <w:rPr>
                <w:rFonts w:ascii="Times" w:hAnsi="Times"/>
                <w:sz w:val="24"/>
                <w:szCs w:val="24"/>
              </w:rPr>
              <w:t>H</w:t>
            </w:r>
            <w:r w:rsidRPr="001C5522">
              <w:rPr>
                <w:rFonts w:ascii="Times" w:hAnsi="Times"/>
                <w:sz w:val="24"/>
                <w:szCs w:val="24"/>
              </w:rPr>
              <w:t>ealthcare for the Homeless, CC C&amp;T Program</w:t>
            </w:r>
            <w:r w:rsidR="00B20D02">
              <w:rPr>
                <w:rFonts w:ascii="Times" w:hAnsi="Times"/>
                <w:sz w:val="24"/>
                <w:szCs w:val="24"/>
              </w:rPr>
              <w:t>, and from the community</w:t>
            </w:r>
            <w:r w:rsidRPr="001C5522">
              <w:rPr>
                <w:rFonts w:ascii="Times" w:hAnsi="Times"/>
                <w:sz w:val="24"/>
                <w:szCs w:val="24"/>
              </w:rPr>
              <w:t xml:space="preserve">. </w:t>
            </w:r>
          </w:p>
        </w:tc>
      </w:tr>
      <w:tr w:rsidR="007C3242" w:rsidRPr="001C5522" w14:paraId="59788E56" w14:textId="77777777" w:rsidTr="00FD5DAD">
        <w:tc>
          <w:tcPr>
            <w:tcW w:w="2880" w:type="dxa"/>
          </w:tcPr>
          <w:p w14:paraId="2EBBC49A" w14:textId="52D8DD19" w:rsidR="007C3242" w:rsidRPr="001C5522" w:rsidRDefault="007C3242" w:rsidP="003322F5">
            <w:pPr>
              <w:rPr>
                <w:rFonts w:ascii="Times" w:hAnsi="Times"/>
                <w:sz w:val="24"/>
                <w:szCs w:val="24"/>
              </w:rPr>
            </w:pPr>
            <w:r w:rsidRPr="001C5522">
              <w:rPr>
                <w:rFonts w:ascii="Times" w:hAnsi="Times"/>
                <w:sz w:val="24"/>
                <w:szCs w:val="24"/>
              </w:rPr>
              <w:t>Linkage to Medical Care</w:t>
            </w:r>
          </w:p>
        </w:tc>
        <w:tc>
          <w:tcPr>
            <w:tcW w:w="6475" w:type="dxa"/>
          </w:tcPr>
          <w:p w14:paraId="158C9B34" w14:textId="683DDD67" w:rsidR="007C3242" w:rsidRPr="001C5522" w:rsidRDefault="007C3242" w:rsidP="000C39E3">
            <w:pPr>
              <w:spacing w:after="0" w:line="240" w:lineRule="auto"/>
              <w:rPr>
                <w:rFonts w:ascii="Times" w:hAnsi="Times"/>
                <w:sz w:val="24"/>
                <w:szCs w:val="24"/>
              </w:rPr>
            </w:pPr>
            <w:r w:rsidRPr="001C5522">
              <w:rPr>
                <w:rFonts w:ascii="Times" w:hAnsi="Times"/>
                <w:sz w:val="24"/>
                <w:szCs w:val="24"/>
              </w:rPr>
              <w:t xml:space="preserve">The first component of the </w:t>
            </w:r>
            <w:r w:rsidR="003B0E9A">
              <w:rPr>
                <w:rFonts w:ascii="Times" w:hAnsi="Times"/>
                <w:sz w:val="24"/>
                <w:szCs w:val="24"/>
              </w:rPr>
              <w:t>CCSI</w:t>
            </w:r>
            <w:r w:rsidRPr="001C5522">
              <w:rPr>
                <w:rFonts w:ascii="Times" w:hAnsi="Times"/>
                <w:sz w:val="24"/>
                <w:szCs w:val="24"/>
              </w:rPr>
              <w:t xml:space="preserve"> visit is</w:t>
            </w:r>
            <w:r w:rsidR="00F263E3" w:rsidRPr="001C5522">
              <w:rPr>
                <w:rFonts w:ascii="Times" w:hAnsi="Times"/>
                <w:sz w:val="24"/>
                <w:szCs w:val="24"/>
              </w:rPr>
              <w:t xml:space="preserve"> linkage to medical care by the Pat</w:t>
            </w:r>
            <w:r w:rsidR="0017108F" w:rsidRPr="001C5522">
              <w:rPr>
                <w:rFonts w:ascii="Times" w:hAnsi="Times"/>
                <w:sz w:val="24"/>
                <w:szCs w:val="24"/>
              </w:rPr>
              <w:t>ient Navigator (PN)</w:t>
            </w:r>
            <w:r w:rsidR="00BD6963">
              <w:rPr>
                <w:rFonts w:ascii="Times" w:hAnsi="Times"/>
                <w:sz w:val="24"/>
                <w:szCs w:val="24"/>
              </w:rPr>
              <w:t xml:space="preserve"> or patient in clinic for medical visit</w:t>
            </w:r>
            <w:r w:rsidR="0017108F" w:rsidRPr="001C5522">
              <w:rPr>
                <w:rFonts w:ascii="Times" w:hAnsi="Times"/>
                <w:sz w:val="24"/>
                <w:szCs w:val="24"/>
              </w:rPr>
              <w:t xml:space="preserve">. </w:t>
            </w:r>
          </w:p>
          <w:p w14:paraId="1C4CE962" w14:textId="77777777" w:rsidR="002B6ABB" w:rsidRDefault="0017108F" w:rsidP="000C39E3">
            <w:pPr>
              <w:pStyle w:val="ListParagraph"/>
              <w:numPr>
                <w:ilvl w:val="0"/>
                <w:numId w:val="2"/>
              </w:numPr>
              <w:rPr>
                <w:rFonts w:ascii="Times" w:hAnsi="Times"/>
              </w:rPr>
            </w:pPr>
            <w:r w:rsidRPr="001C5522">
              <w:rPr>
                <w:rFonts w:ascii="Times" w:hAnsi="Times"/>
              </w:rPr>
              <w:t xml:space="preserve">Contact is made from referral source i.e. CTR counselor, STI clinic, </w:t>
            </w:r>
            <w:r w:rsidR="001C5522" w:rsidRPr="001C5522">
              <w:rPr>
                <w:rFonts w:ascii="Times" w:hAnsi="Times"/>
              </w:rPr>
              <w:t xml:space="preserve">Healthcare for Homeless clinic </w:t>
            </w:r>
            <w:r w:rsidR="005B0B5C">
              <w:rPr>
                <w:rFonts w:ascii="Times" w:hAnsi="Times"/>
              </w:rPr>
              <w:t>to PN via text or phone call;</w:t>
            </w:r>
            <w:r w:rsidR="00C621CA">
              <w:rPr>
                <w:rFonts w:ascii="Times" w:hAnsi="Times"/>
              </w:rPr>
              <w:t xml:space="preserve"> </w:t>
            </w:r>
          </w:p>
          <w:p w14:paraId="577F3CD5" w14:textId="2E166691" w:rsidR="0017108F" w:rsidRDefault="0017108F" w:rsidP="000C39E3">
            <w:pPr>
              <w:pStyle w:val="ListParagraph"/>
              <w:numPr>
                <w:ilvl w:val="1"/>
                <w:numId w:val="2"/>
              </w:numPr>
              <w:ind w:left="1246"/>
              <w:rPr>
                <w:rFonts w:ascii="Times" w:hAnsi="Times"/>
              </w:rPr>
            </w:pPr>
            <w:r w:rsidRPr="001C5522">
              <w:rPr>
                <w:rFonts w:ascii="Times" w:hAnsi="Times"/>
              </w:rPr>
              <w:t>If referral is coming from Sexual Health Center or CTR and patient</w:t>
            </w:r>
            <w:r w:rsidR="005B0B5C">
              <w:rPr>
                <w:rFonts w:ascii="Times" w:hAnsi="Times"/>
              </w:rPr>
              <w:t>/client</w:t>
            </w:r>
            <w:r w:rsidRPr="001C5522">
              <w:rPr>
                <w:rFonts w:ascii="Times" w:hAnsi="Times"/>
              </w:rPr>
              <w:t xml:space="preserve"> information is in EHR, </w:t>
            </w:r>
            <w:r w:rsidRPr="00DD523C">
              <w:rPr>
                <w:rFonts w:ascii="Times" w:hAnsi="Times"/>
              </w:rPr>
              <w:t>PN puts ne</w:t>
            </w:r>
            <w:r w:rsidR="00881634" w:rsidRPr="00DD523C">
              <w:rPr>
                <w:rFonts w:ascii="Times" w:hAnsi="Times"/>
              </w:rPr>
              <w:t>w patient on provider schedule,</w:t>
            </w:r>
            <w:r w:rsidRPr="00DD523C">
              <w:rPr>
                <w:rFonts w:ascii="Times" w:hAnsi="Times"/>
              </w:rPr>
              <w:t xml:space="preserve"> lab schedule</w:t>
            </w:r>
            <w:r w:rsidR="00881634" w:rsidRPr="00DD523C">
              <w:rPr>
                <w:rFonts w:ascii="Times" w:hAnsi="Times"/>
              </w:rPr>
              <w:t>, and schedule for eligibility counselor</w:t>
            </w:r>
            <w:r w:rsidR="00155984" w:rsidRPr="00DD523C">
              <w:rPr>
                <w:rFonts w:ascii="Times" w:hAnsi="Times"/>
              </w:rPr>
              <w:t xml:space="preserve"> (EC)</w:t>
            </w:r>
          </w:p>
          <w:p w14:paraId="6AA077F0" w14:textId="7B7CC17D" w:rsidR="0017108F" w:rsidRPr="001C5522" w:rsidRDefault="0017108F" w:rsidP="000C39E3">
            <w:pPr>
              <w:pStyle w:val="ListParagraph"/>
              <w:numPr>
                <w:ilvl w:val="1"/>
                <w:numId w:val="2"/>
              </w:numPr>
              <w:ind w:left="1246"/>
              <w:rPr>
                <w:rFonts w:ascii="Times" w:hAnsi="Times"/>
              </w:rPr>
            </w:pPr>
            <w:bookmarkStart w:id="0" w:name="_Hlk509230489"/>
            <w:r w:rsidRPr="001C5522">
              <w:rPr>
                <w:rFonts w:ascii="Times" w:hAnsi="Times"/>
              </w:rPr>
              <w:t xml:space="preserve">If </w:t>
            </w:r>
            <w:r w:rsidR="000F28B3">
              <w:rPr>
                <w:rFonts w:ascii="Times" w:hAnsi="Times"/>
              </w:rPr>
              <w:t>appointment</w:t>
            </w:r>
            <w:r w:rsidR="000F28B3" w:rsidRPr="001C5522">
              <w:rPr>
                <w:rFonts w:ascii="Times" w:hAnsi="Times"/>
              </w:rPr>
              <w:t xml:space="preserve"> </w:t>
            </w:r>
            <w:r w:rsidRPr="001C5522">
              <w:rPr>
                <w:rFonts w:ascii="Times" w:hAnsi="Times"/>
              </w:rPr>
              <w:t xml:space="preserve">is happening within 72 </w:t>
            </w:r>
            <w:proofErr w:type="spellStart"/>
            <w:r w:rsidR="004F5B7F" w:rsidRPr="001C5522">
              <w:rPr>
                <w:rFonts w:ascii="Times" w:hAnsi="Times"/>
              </w:rPr>
              <w:t>hrs</w:t>
            </w:r>
            <w:proofErr w:type="spellEnd"/>
            <w:r w:rsidR="000F28B3">
              <w:rPr>
                <w:rFonts w:ascii="Times" w:hAnsi="Times"/>
              </w:rPr>
              <w:t xml:space="preserve"> (3 business day</w:t>
            </w:r>
            <w:r w:rsidR="00155984">
              <w:rPr>
                <w:rFonts w:ascii="Times" w:hAnsi="Times"/>
              </w:rPr>
              <w:t>s</w:t>
            </w:r>
            <w:r w:rsidR="000F28B3">
              <w:rPr>
                <w:rFonts w:ascii="Times" w:hAnsi="Times"/>
              </w:rPr>
              <w:t>)</w:t>
            </w:r>
            <w:r w:rsidRPr="001C5522">
              <w:rPr>
                <w:rFonts w:ascii="Times" w:hAnsi="Times"/>
              </w:rPr>
              <w:t xml:space="preserve"> of diagnosis </w:t>
            </w:r>
            <w:r w:rsidR="000F28B3">
              <w:rPr>
                <w:rFonts w:ascii="Times" w:hAnsi="Times"/>
              </w:rPr>
              <w:t>appointment</w:t>
            </w:r>
            <w:r w:rsidR="000F28B3" w:rsidRPr="001C5522">
              <w:rPr>
                <w:rFonts w:ascii="Times" w:hAnsi="Times"/>
              </w:rPr>
              <w:t xml:space="preserve"> </w:t>
            </w:r>
            <w:r w:rsidRPr="001C5522">
              <w:rPr>
                <w:rFonts w:ascii="Times" w:hAnsi="Times"/>
              </w:rPr>
              <w:t xml:space="preserve">type is </w:t>
            </w:r>
            <w:r w:rsidR="00960384">
              <w:rPr>
                <w:rFonts w:ascii="Times" w:hAnsi="Times"/>
              </w:rPr>
              <w:t>CCSI NP</w:t>
            </w:r>
            <w:r w:rsidRPr="001C5522">
              <w:rPr>
                <w:rFonts w:ascii="Times" w:hAnsi="Times"/>
              </w:rPr>
              <w:t xml:space="preserve"> (15 min lab) (30 min provider)</w:t>
            </w:r>
            <w:r w:rsidR="00730A2D" w:rsidRPr="001C5522">
              <w:rPr>
                <w:rFonts w:ascii="Times" w:hAnsi="Times"/>
              </w:rPr>
              <w:t xml:space="preserve">. </w:t>
            </w:r>
            <w:r w:rsidRPr="001C5522">
              <w:rPr>
                <w:rFonts w:ascii="Times" w:hAnsi="Times"/>
              </w:rPr>
              <w:t xml:space="preserve">If there are no open provider </w:t>
            </w:r>
            <w:r w:rsidR="000F28B3">
              <w:rPr>
                <w:rFonts w:ascii="Times" w:hAnsi="Times"/>
              </w:rPr>
              <w:t>appointments</w:t>
            </w:r>
            <w:r w:rsidRPr="001C5522">
              <w:rPr>
                <w:rFonts w:ascii="Times" w:hAnsi="Times"/>
              </w:rPr>
              <w:t xml:space="preserve">- </w:t>
            </w:r>
            <w:r w:rsidR="00E44D10">
              <w:rPr>
                <w:rFonts w:ascii="Times" w:hAnsi="Times"/>
              </w:rPr>
              <w:t xml:space="preserve">overbooking is permitted </w:t>
            </w:r>
            <w:r w:rsidR="000729E2" w:rsidRPr="000729E2">
              <w:rPr>
                <w:rFonts w:ascii="Times" w:hAnsi="Times"/>
                <w:color w:val="FF0000"/>
              </w:rPr>
              <w:t xml:space="preserve">after consulting with provider </w:t>
            </w:r>
            <w:r w:rsidR="00E44D10">
              <w:rPr>
                <w:rFonts w:ascii="Times" w:hAnsi="Times"/>
              </w:rPr>
              <w:t>and patient may proceed to lab or Eligibility Specialist while waiting on Provider to become available</w:t>
            </w:r>
          </w:p>
          <w:bookmarkEnd w:id="0"/>
          <w:p w14:paraId="36123E69" w14:textId="797362BD" w:rsidR="0017108F" w:rsidRPr="001C5522" w:rsidRDefault="00E44D10" w:rsidP="000C39E3">
            <w:pPr>
              <w:pStyle w:val="ListParagraph"/>
              <w:numPr>
                <w:ilvl w:val="1"/>
                <w:numId w:val="2"/>
              </w:numPr>
              <w:ind w:left="1246"/>
              <w:rPr>
                <w:rFonts w:ascii="Times" w:hAnsi="Times"/>
              </w:rPr>
            </w:pPr>
            <w:r>
              <w:rPr>
                <w:rFonts w:ascii="Times" w:hAnsi="Times"/>
              </w:rPr>
              <w:t xml:space="preserve">If on-site and available, </w:t>
            </w:r>
            <w:r w:rsidR="00452B5C" w:rsidRPr="001C5522">
              <w:rPr>
                <w:rFonts w:ascii="Times" w:hAnsi="Times"/>
              </w:rPr>
              <w:t>P</w:t>
            </w:r>
            <w:r w:rsidR="0017108F" w:rsidRPr="001C5522">
              <w:rPr>
                <w:rFonts w:ascii="Times" w:hAnsi="Times"/>
              </w:rPr>
              <w:t xml:space="preserve">N </w:t>
            </w:r>
            <w:r>
              <w:rPr>
                <w:rFonts w:ascii="Times" w:hAnsi="Times"/>
              </w:rPr>
              <w:t>will escort patient through registration</w:t>
            </w:r>
            <w:r w:rsidR="0017108F" w:rsidRPr="001C5522">
              <w:rPr>
                <w:rFonts w:ascii="Times" w:hAnsi="Times"/>
              </w:rPr>
              <w:t xml:space="preserve"> &amp; attestation </w:t>
            </w:r>
            <w:r w:rsidR="00452B5C" w:rsidRPr="001C5522">
              <w:rPr>
                <w:rFonts w:ascii="Times" w:hAnsi="Times"/>
              </w:rPr>
              <w:t>(</w:t>
            </w:r>
            <w:r>
              <w:rPr>
                <w:rFonts w:ascii="Times" w:hAnsi="Times"/>
              </w:rPr>
              <w:t xml:space="preserve">signing of </w:t>
            </w:r>
            <w:r w:rsidR="00452B5C" w:rsidRPr="001C5522">
              <w:rPr>
                <w:rFonts w:ascii="Times" w:hAnsi="Times"/>
              </w:rPr>
              <w:t>Privacy Practice, Consent to Treat)</w:t>
            </w:r>
            <w:r w:rsidR="005B0B5C">
              <w:rPr>
                <w:rFonts w:ascii="Times" w:hAnsi="Times"/>
              </w:rPr>
              <w:t>;</w:t>
            </w:r>
          </w:p>
          <w:p w14:paraId="2627DFF5" w14:textId="5ADB5AA2" w:rsidR="00881634" w:rsidRPr="00881634" w:rsidRDefault="00E44D10" w:rsidP="00881634">
            <w:pPr>
              <w:pStyle w:val="ListParagraph"/>
              <w:numPr>
                <w:ilvl w:val="1"/>
                <w:numId w:val="2"/>
              </w:numPr>
              <w:ind w:left="1246"/>
              <w:rPr>
                <w:rFonts w:ascii="Times" w:hAnsi="Times"/>
              </w:rPr>
            </w:pPr>
            <w:r>
              <w:rPr>
                <w:rFonts w:ascii="Times" w:hAnsi="Times"/>
              </w:rPr>
              <w:t>If available and able, PN encouraged to stay with client in waiting room, until warm handoff with nursing/provider can occur</w:t>
            </w:r>
            <w:r w:rsidR="005B0B5C">
              <w:rPr>
                <w:rFonts w:ascii="Times" w:hAnsi="Times"/>
              </w:rPr>
              <w:t>;</w:t>
            </w:r>
          </w:p>
          <w:p w14:paraId="0CAA475E" w14:textId="2C59A2CC" w:rsidR="0017108F" w:rsidRDefault="00620168" w:rsidP="000C39E3">
            <w:pPr>
              <w:pStyle w:val="ListParagraph"/>
              <w:numPr>
                <w:ilvl w:val="1"/>
                <w:numId w:val="2"/>
              </w:numPr>
              <w:ind w:left="1246"/>
              <w:rPr>
                <w:rFonts w:ascii="Times" w:hAnsi="Times"/>
              </w:rPr>
            </w:pPr>
            <w:r w:rsidRPr="001C5522">
              <w:rPr>
                <w:rFonts w:ascii="Times" w:hAnsi="Times"/>
              </w:rPr>
              <w:t>Patient</w:t>
            </w:r>
            <w:r w:rsidR="00703663">
              <w:rPr>
                <w:rFonts w:ascii="Times" w:hAnsi="Times"/>
              </w:rPr>
              <w:t>/client’</w:t>
            </w:r>
            <w:r w:rsidRPr="001C5522">
              <w:rPr>
                <w:rFonts w:ascii="Times" w:hAnsi="Times"/>
              </w:rPr>
              <w:t xml:space="preserve">s registration and </w:t>
            </w:r>
            <w:r w:rsidR="00DC36D9" w:rsidRPr="001C5522">
              <w:rPr>
                <w:rFonts w:ascii="Times" w:hAnsi="Times"/>
              </w:rPr>
              <w:t>at</w:t>
            </w:r>
            <w:r w:rsidR="00703663">
              <w:rPr>
                <w:rFonts w:ascii="Times" w:hAnsi="Times"/>
              </w:rPr>
              <w:t xml:space="preserve">testation form are given to </w:t>
            </w:r>
            <w:r w:rsidR="00EE5780">
              <w:rPr>
                <w:rFonts w:ascii="Times" w:hAnsi="Times"/>
              </w:rPr>
              <w:t>PAR</w:t>
            </w:r>
            <w:r w:rsidR="00DC36D9" w:rsidRPr="001C5522">
              <w:rPr>
                <w:rFonts w:ascii="Times" w:hAnsi="Times"/>
              </w:rPr>
              <w:t>s to enter including</w:t>
            </w:r>
            <w:r w:rsidR="002C7ECF">
              <w:rPr>
                <w:rFonts w:ascii="Times" w:hAnsi="Times"/>
              </w:rPr>
              <w:t xml:space="preserve"> medical insurance information</w:t>
            </w:r>
            <w:r w:rsidR="002C7ECF" w:rsidRPr="00DD523C">
              <w:rPr>
                <w:rFonts w:ascii="Times" w:hAnsi="Times"/>
              </w:rPr>
              <w:t xml:space="preserve">. The </w:t>
            </w:r>
            <w:r w:rsidR="00EE5780">
              <w:rPr>
                <w:rFonts w:ascii="Times" w:hAnsi="Times"/>
              </w:rPr>
              <w:t>PAR</w:t>
            </w:r>
            <w:r w:rsidR="002C7ECF" w:rsidRPr="00DD523C">
              <w:rPr>
                <w:rFonts w:ascii="Times" w:hAnsi="Times"/>
              </w:rPr>
              <w:t xml:space="preserve"> </w:t>
            </w:r>
            <w:r w:rsidR="00881634" w:rsidRPr="00DD523C">
              <w:rPr>
                <w:rFonts w:ascii="Times" w:hAnsi="Times"/>
              </w:rPr>
              <w:t>will verify the client has an appointment set up with the eligibility counselor for that day.</w:t>
            </w:r>
            <w:r w:rsidR="00B20D02">
              <w:rPr>
                <w:rFonts w:ascii="Times" w:hAnsi="Times"/>
              </w:rPr>
              <w:t xml:space="preserve"> </w:t>
            </w:r>
          </w:p>
          <w:p w14:paraId="327D5F55" w14:textId="77777777" w:rsidR="000C39E3" w:rsidRDefault="000C39E3" w:rsidP="000C39E3">
            <w:pPr>
              <w:pStyle w:val="ListParagraph"/>
              <w:ind w:left="1440"/>
              <w:rPr>
                <w:rFonts w:ascii="Times" w:hAnsi="Times"/>
              </w:rPr>
            </w:pPr>
          </w:p>
          <w:p w14:paraId="5922D5B6" w14:textId="6CA75AB6" w:rsidR="000C39E3" w:rsidRDefault="00E44D10" w:rsidP="000C39E3">
            <w:pPr>
              <w:pStyle w:val="ListParagraph"/>
              <w:numPr>
                <w:ilvl w:val="0"/>
                <w:numId w:val="2"/>
              </w:numPr>
              <w:rPr>
                <w:rFonts w:ascii="Times" w:hAnsi="Times"/>
              </w:rPr>
            </w:pPr>
            <w:r>
              <w:rPr>
                <w:rFonts w:ascii="Times" w:hAnsi="Times"/>
              </w:rPr>
              <w:t>If</w:t>
            </w:r>
            <w:r w:rsidRPr="00BD6963">
              <w:rPr>
                <w:rFonts w:ascii="Times" w:hAnsi="Times"/>
              </w:rPr>
              <w:t xml:space="preserve"> </w:t>
            </w:r>
            <w:r w:rsidR="00DD00FD" w:rsidRPr="00BD6963">
              <w:rPr>
                <w:rFonts w:ascii="Times" w:hAnsi="Times"/>
              </w:rPr>
              <w:t xml:space="preserve">patient already being seen in clinic for a visit and at the time of visit receives new HIV diagnosis.  If patient already being seen in clinic, </w:t>
            </w:r>
            <w:r w:rsidR="0070231A">
              <w:rPr>
                <w:rFonts w:ascii="Times" w:hAnsi="Times"/>
              </w:rPr>
              <w:t>Telephone Encounter</w:t>
            </w:r>
            <w:r w:rsidR="00DD00FD" w:rsidRPr="00BD6963">
              <w:rPr>
                <w:rFonts w:ascii="Times" w:hAnsi="Times"/>
              </w:rPr>
              <w:t xml:space="preserve"> is sent to PN to inform, but PN is not expected to attend the visit unless requested by the Provider </w:t>
            </w:r>
          </w:p>
          <w:p w14:paraId="2C5EE254" w14:textId="6B4FFC97" w:rsidR="00C621CA" w:rsidRDefault="00C621CA" w:rsidP="000C39E3">
            <w:pPr>
              <w:pStyle w:val="ListParagraph"/>
              <w:numPr>
                <w:ilvl w:val="1"/>
                <w:numId w:val="2"/>
              </w:numPr>
              <w:ind w:left="1246"/>
              <w:rPr>
                <w:rFonts w:ascii="Times" w:hAnsi="Times"/>
              </w:rPr>
            </w:pPr>
            <w:r>
              <w:rPr>
                <w:rFonts w:ascii="Times" w:hAnsi="Times"/>
              </w:rPr>
              <w:t xml:space="preserve">If diagnosis happens at time of visit, patient visit type is switched by nurse or provider to </w:t>
            </w:r>
            <w:r w:rsidR="003B0E9A">
              <w:rPr>
                <w:rFonts w:ascii="Times" w:hAnsi="Times"/>
              </w:rPr>
              <w:t>CCSI NP</w:t>
            </w:r>
          </w:p>
          <w:p w14:paraId="07335938" w14:textId="08E71B3D" w:rsidR="00C621CA" w:rsidRDefault="00C621CA" w:rsidP="000C39E3">
            <w:pPr>
              <w:pStyle w:val="ListParagraph"/>
              <w:numPr>
                <w:ilvl w:val="1"/>
                <w:numId w:val="2"/>
              </w:numPr>
              <w:ind w:left="1246"/>
              <w:rPr>
                <w:rFonts w:ascii="Times" w:hAnsi="Times"/>
              </w:rPr>
            </w:pPr>
            <w:r>
              <w:rPr>
                <w:rFonts w:ascii="Times" w:hAnsi="Times"/>
              </w:rPr>
              <w:t xml:space="preserve">Nurse or provider alerts </w:t>
            </w:r>
            <w:r w:rsidR="00EE5780">
              <w:rPr>
                <w:rFonts w:ascii="Times" w:hAnsi="Times"/>
              </w:rPr>
              <w:t>PAR</w:t>
            </w:r>
            <w:r>
              <w:rPr>
                <w:rFonts w:ascii="Times" w:hAnsi="Times"/>
              </w:rPr>
              <w:t xml:space="preserve"> to create RW</w:t>
            </w:r>
            <w:r w:rsidR="000F28B3">
              <w:rPr>
                <w:rFonts w:ascii="Times" w:hAnsi="Times"/>
              </w:rPr>
              <w:t xml:space="preserve"> </w:t>
            </w:r>
            <w:r>
              <w:rPr>
                <w:rFonts w:ascii="Times" w:hAnsi="Times"/>
              </w:rPr>
              <w:t>a</w:t>
            </w:r>
            <w:r w:rsidR="000F28B3">
              <w:rPr>
                <w:rFonts w:ascii="Times" w:hAnsi="Times"/>
              </w:rPr>
              <w:t>c</w:t>
            </w:r>
            <w:r>
              <w:rPr>
                <w:rFonts w:ascii="Times" w:hAnsi="Times"/>
              </w:rPr>
              <w:t>count</w:t>
            </w:r>
          </w:p>
          <w:p w14:paraId="74722168" w14:textId="567D0274" w:rsidR="00242FEC" w:rsidRPr="001C5522" w:rsidRDefault="00242FEC" w:rsidP="000C39E3">
            <w:pPr>
              <w:pStyle w:val="ListParagraph"/>
              <w:numPr>
                <w:ilvl w:val="1"/>
                <w:numId w:val="2"/>
              </w:numPr>
              <w:ind w:left="1246"/>
              <w:rPr>
                <w:rFonts w:ascii="Times" w:hAnsi="Times"/>
              </w:rPr>
            </w:pPr>
            <w:r w:rsidRPr="00DD523C">
              <w:rPr>
                <w:rFonts w:ascii="Times" w:hAnsi="Times"/>
              </w:rPr>
              <w:t>Nurse notifies and schedules same-day appointment with Eligibility Counselor</w:t>
            </w:r>
          </w:p>
        </w:tc>
      </w:tr>
      <w:tr w:rsidR="007E07A2" w:rsidRPr="001C5522" w14:paraId="2FBDCF6E" w14:textId="77777777" w:rsidTr="00FD5DAD">
        <w:tc>
          <w:tcPr>
            <w:tcW w:w="2880" w:type="dxa"/>
          </w:tcPr>
          <w:p w14:paraId="2723BB20" w14:textId="1CEBB600" w:rsidR="007E07A2" w:rsidRPr="001C5522" w:rsidRDefault="00F132A6" w:rsidP="003322F5">
            <w:pPr>
              <w:rPr>
                <w:rFonts w:ascii="Times" w:hAnsi="Times"/>
                <w:sz w:val="24"/>
                <w:szCs w:val="24"/>
              </w:rPr>
            </w:pPr>
            <w:r w:rsidRPr="001C5522">
              <w:rPr>
                <w:rFonts w:ascii="Times" w:hAnsi="Times"/>
                <w:sz w:val="24"/>
                <w:szCs w:val="24"/>
              </w:rPr>
              <w:lastRenderedPageBreak/>
              <w:t>Entry into Medical Care</w:t>
            </w:r>
            <w:r w:rsidR="00DC36D9" w:rsidRPr="001C5522">
              <w:rPr>
                <w:rFonts w:ascii="Times" w:hAnsi="Times"/>
                <w:sz w:val="24"/>
                <w:szCs w:val="24"/>
              </w:rPr>
              <w:t>: provider (</w:t>
            </w:r>
            <w:r w:rsidR="004F5B7F" w:rsidRPr="001C5522">
              <w:rPr>
                <w:rFonts w:ascii="Times" w:hAnsi="Times"/>
                <w:sz w:val="24"/>
                <w:szCs w:val="24"/>
              </w:rPr>
              <w:t>30-minute</w:t>
            </w:r>
            <w:r w:rsidR="004F50B3">
              <w:rPr>
                <w:rFonts w:ascii="Times" w:hAnsi="Times"/>
                <w:sz w:val="24"/>
                <w:szCs w:val="24"/>
              </w:rPr>
              <w:t xml:space="preserve"> visit</w:t>
            </w:r>
            <w:r w:rsidR="00DC36D9" w:rsidRPr="001C5522">
              <w:rPr>
                <w:rFonts w:ascii="Times" w:hAnsi="Times"/>
                <w:sz w:val="24"/>
                <w:szCs w:val="24"/>
              </w:rPr>
              <w:t>)</w:t>
            </w:r>
          </w:p>
        </w:tc>
        <w:tc>
          <w:tcPr>
            <w:tcW w:w="6475" w:type="dxa"/>
          </w:tcPr>
          <w:p w14:paraId="458D363C" w14:textId="769A0C16" w:rsidR="007E07A2" w:rsidRPr="00700599" w:rsidRDefault="007C3242" w:rsidP="007C3242">
            <w:pPr>
              <w:pStyle w:val="ListParagraph"/>
              <w:ind w:left="0"/>
              <w:rPr>
                <w:rFonts w:ascii="Times" w:hAnsi="Times"/>
              </w:rPr>
            </w:pPr>
            <w:r w:rsidRPr="00700599">
              <w:rPr>
                <w:rFonts w:ascii="Times" w:hAnsi="Times"/>
              </w:rPr>
              <w:t>The second compon</w:t>
            </w:r>
            <w:r w:rsidR="00452B5C" w:rsidRPr="00700599">
              <w:rPr>
                <w:rFonts w:ascii="Times" w:hAnsi="Times"/>
              </w:rPr>
              <w:t xml:space="preserve">ent of the </w:t>
            </w:r>
            <w:r w:rsidR="003B0E9A">
              <w:rPr>
                <w:rFonts w:ascii="Times" w:hAnsi="Times"/>
              </w:rPr>
              <w:t>CCSI</w:t>
            </w:r>
            <w:r w:rsidR="00452B5C" w:rsidRPr="00700599">
              <w:rPr>
                <w:rFonts w:ascii="Times" w:hAnsi="Times"/>
              </w:rPr>
              <w:t xml:space="preserve"> visit is the provider visit. </w:t>
            </w:r>
          </w:p>
          <w:p w14:paraId="0C339C40" w14:textId="7A5D2801" w:rsidR="00452B5C" w:rsidRDefault="00D90D9C" w:rsidP="00452B5C">
            <w:pPr>
              <w:pStyle w:val="ListParagraph"/>
              <w:numPr>
                <w:ilvl w:val="0"/>
                <w:numId w:val="3"/>
              </w:numPr>
              <w:rPr>
                <w:rFonts w:ascii="Times" w:hAnsi="Times"/>
              </w:rPr>
            </w:pPr>
            <w:r>
              <w:rPr>
                <w:rFonts w:ascii="Times" w:hAnsi="Times"/>
              </w:rPr>
              <w:t xml:space="preserve">Nursing performs a limited (vitals and brief assessment) </w:t>
            </w:r>
            <w:r w:rsidR="00706DDD">
              <w:rPr>
                <w:rFonts w:ascii="Times" w:hAnsi="Times"/>
              </w:rPr>
              <w:t>intake with the client</w:t>
            </w:r>
          </w:p>
          <w:p w14:paraId="1767B4A3" w14:textId="088196CC" w:rsidR="00E65843" w:rsidRDefault="00155984" w:rsidP="00452B5C">
            <w:pPr>
              <w:pStyle w:val="ListParagraph"/>
              <w:numPr>
                <w:ilvl w:val="0"/>
                <w:numId w:val="3"/>
              </w:numPr>
              <w:rPr>
                <w:rFonts w:ascii="Times" w:hAnsi="Times"/>
              </w:rPr>
            </w:pPr>
            <w:r w:rsidRPr="00DD523C">
              <w:rPr>
                <w:rFonts w:ascii="Times" w:hAnsi="Times"/>
              </w:rPr>
              <w:t xml:space="preserve">A rapid </w:t>
            </w:r>
            <w:proofErr w:type="spellStart"/>
            <w:r w:rsidRPr="00DD523C">
              <w:rPr>
                <w:rFonts w:ascii="Times" w:hAnsi="Times"/>
              </w:rPr>
              <w:t>iSTAT</w:t>
            </w:r>
            <w:proofErr w:type="spellEnd"/>
            <w:r w:rsidRPr="00DD523C">
              <w:rPr>
                <w:rFonts w:ascii="Times" w:hAnsi="Times"/>
              </w:rPr>
              <w:t xml:space="preserve"> creatinine is performed to ensure acceptable kidney function. </w:t>
            </w:r>
          </w:p>
          <w:p w14:paraId="05823E5C" w14:textId="28464DD1" w:rsidR="00D90D9C" w:rsidRDefault="00E44D10" w:rsidP="00E44D10">
            <w:pPr>
              <w:pStyle w:val="ListParagraph"/>
              <w:numPr>
                <w:ilvl w:val="0"/>
                <w:numId w:val="3"/>
              </w:numPr>
              <w:rPr>
                <w:rFonts w:ascii="Times" w:hAnsi="Times"/>
              </w:rPr>
            </w:pPr>
            <w:r>
              <w:rPr>
                <w:rFonts w:ascii="Times" w:hAnsi="Times"/>
              </w:rPr>
              <w:t>If the client does not have acceptable proof of diagnosis, PN and/or Nursing should contact OPH to try and con</w:t>
            </w:r>
            <w:r w:rsidR="00771428">
              <w:rPr>
                <w:rFonts w:ascii="Times" w:hAnsi="Times"/>
              </w:rPr>
              <w:t>firm HIV diagnosis. If this can</w:t>
            </w:r>
            <w:r>
              <w:rPr>
                <w:rFonts w:ascii="Times" w:hAnsi="Times"/>
              </w:rPr>
              <w:t>not be done</w:t>
            </w:r>
            <w:r w:rsidR="00771428">
              <w:rPr>
                <w:rFonts w:ascii="Times" w:hAnsi="Times"/>
              </w:rPr>
              <w:t xml:space="preserve">, </w:t>
            </w:r>
            <w:r>
              <w:rPr>
                <w:rFonts w:ascii="Times" w:hAnsi="Times"/>
              </w:rPr>
              <w:t>two</w:t>
            </w:r>
            <w:r w:rsidR="00155984" w:rsidRPr="00DD523C">
              <w:rPr>
                <w:rFonts w:ascii="Times" w:hAnsi="Times"/>
              </w:rPr>
              <w:t xml:space="preserve"> different types of rapid HIV tests will be performed at the beginning of the visit to ensure client is HIV positive</w:t>
            </w:r>
            <w:r w:rsidR="00E65843">
              <w:rPr>
                <w:rFonts w:ascii="Times" w:hAnsi="Times"/>
              </w:rPr>
              <w:t>.  Nurse/MA/Provider will list “Unknown” for Previous HIV Test.</w:t>
            </w:r>
          </w:p>
          <w:p w14:paraId="61FFCA73" w14:textId="47FD0ACB" w:rsidR="00452B5C" w:rsidRDefault="00452B5C" w:rsidP="00452B5C">
            <w:pPr>
              <w:pStyle w:val="ListParagraph"/>
              <w:numPr>
                <w:ilvl w:val="0"/>
                <w:numId w:val="3"/>
              </w:numPr>
              <w:rPr>
                <w:rFonts w:ascii="Times" w:hAnsi="Times"/>
              </w:rPr>
            </w:pPr>
            <w:r w:rsidRPr="000C39E3">
              <w:rPr>
                <w:rFonts w:ascii="Times" w:hAnsi="Times"/>
              </w:rPr>
              <w:t>Provider meets with patient</w:t>
            </w:r>
            <w:r w:rsidR="00703663" w:rsidRPr="000C39E3">
              <w:rPr>
                <w:rFonts w:ascii="Times" w:hAnsi="Times"/>
              </w:rPr>
              <w:t>/client</w:t>
            </w:r>
            <w:r w:rsidRPr="000C39E3">
              <w:rPr>
                <w:rFonts w:ascii="Times" w:hAnsi="Times"/>
              </w:rPr>
              <w:t xml:space="preserve"> for a brief focused visit, assesses for ART readiness</w:t>
            </w:r>
            <w:r w:rsidR="004F50B3" w:rsidRPr="000C39E3">
              <w:rPr>
                <w:rFonts w:ascii="Times" w:hAnsi="Times"/>
              </w:rPr>
              <w:t>, and conducts brief mental health status assessment/check-in;</w:t>
            </w:r>
          </w:p>
          <w:p w14:paraId="5193E915" w14:textId="0D8C1605" w:rsidR="00782457" w:rsidRPr="00DD523C" w:rsidRDefault="00782457" w:rsidP="00452B5C">
            <w:pPr>
              <w:pStyle w:val="ListParagraph"/>
              <w:numPr>
                <w:ilvl w:val="0"/>
                <w:numId w:val="3"/>
              </w:numPr>
              <w:rPr>
                <w:rFonts w:ascii="Times" w:hAnsi="Times"/>
              </w:rPr>
            </w:pPr>
            <w:r w:rsidRPr="00DD523C">
              <w:rPr>
                <w:rFonts w:ascii="Times" w:hAnsi="Times"/>
              </w:rPr>
              <w:t xml:space="preserve">During initial nursing intake or provider visit, if the client is expressing significant distress, the Integrated Behavioral Health Social Worker will be called to do an assessment before the visit is complete </w:t>
            </w:r>
          </w:p>
          <w:p w14:paraId="41D44C21" w14:textId="6CA05750" w:rsidR="00406A51" w:rsidRPr="000C39E3" w:rsidRDefault="00B20D02" w:rsidP="00452B5C">
            <w:pPr>
              <w:pStyle w:val="ListParagraph"/>
              <w:numPr>
                <w:ilvl w:val="0"/>
                <w:numId w:val="3"/>
              </w:numPr>
              <w:rPr>
                <w:rFonts w:ascii="Times" w:hAnsi="Times"/>
              </w:rPr>
            </w:pPr>
            <w:r>
              <w:rPr>
                <w:rFonts w:ascii="Times" w:hAnsi="Times"/>
              </w:rPr>
              <w:t xml:space="preserve">A </w:t>
            </w:r>
            <w:r w:rsidR="00406A51" w:rsidRPr="000C39E3">
              <w:rPr>
                <w:rFonts w:ascii="Times" w:hAnsi="Times"/>
              </w:rPr>
              <w:t>standardized consent and discussion of risks with medication administration will be performed (see Appendix)</w:t>
            </w:r>
          </w:p>
          <w:p w14:paraId="48558DE0" w14:textId="4F71A1BD" w:rsidR="00452B5C" w:rsidRPr="000C39E3" w:rsidRDefault="00E65843" w:rsidP="009159BF">
            <w:pPr>
              <w:pStyle w:val="ListParagraph"/>
              <w:numPr>
                <w:ilvl w:val="0"/>
                <w:numId w:val="3"/>
              </w:numPr>
              <w:rPr>
                <w:rFonts w:ascii="Times" w:hAnsi="Times"/>
              </w:rPr>
            </w:pPr>
            <w:r>
              <w:rPr>
                <w:rFonts w:ascii="Times" w:hAnsi="Times"/>
              </w:rPr>
              <w:t xml:space="preserve">For Insured Patients (exception of Medicaid) or Uninsured Patients, </w:t>
            </w:r>
            <w:r w:rsidR="00DC36D9" w:rsidRPr="000C39E3">
              <w:rPr>
                <w:rFonts w:ascii="Times" w:hAnsi="Times"/>
              </w:rPr>
              <w:t xml:space="preserve">Provider provides </w:t>
            </w:r>
            <w:r w:rsidR="00406A51" w:rsidRPr="000C39E3">
              <w:rPr>
                <w:rFonts w:ascii="Times" w:hAnsi="Times"/>
              </w:rPr>
              <w:t xml:space="preserve">client with 30-day supply of medication. </w:t>
            </w:r>
            <w:proofErr w:type="spellStart"/>
            <w:r w:rsidR="00406A51" w:rsidRPr="000C39E3">
              <w:rPr>
                <w:rFonts w:ascii="Times" w:hAnsi="Times"/>
              </w:rPr>
              <w:t>Descovy</w:t>
            </w:r>
            <w:proofErr w:type="spellEnd"/>
            <w:r w:rsidR="00406A51" w:rsidRPr="000C39E3">
              <w:rPr>
                <w:rFonts w:ascii="Times" w:hAnsi="Times"/>
              </w:rPr>
              <w:t xml:space="preserve"> (tenofovir alafenamide fumarate + emtricitabine) and </w:t>
            </w:r>
            <w:proofErr w:type="spellStart"/>
            <w:r w:rsidR="00406A51" w:rsidRPr="000C39E3">
              <w:rPr>
                <w:rFonts w:ascii="Times" w:hAnsi="Times"/>
              </w:rPr>
              <w:t>Tivicay</w:t>
            </w:r>
            <w:proofErr w:type="spellEnd"/>
            <w:r w:rsidR="00406A51" w:rsidRPr="000C39E3">
              <w:rPr>
                <w:rFonts w:ascii="Times" w:hAnsi="Times"/>
              </w:rPr>
              <w:t xml:space="preserve"> (dolutegravir) will be stocked on the clinic floor</w:t>
            </w:r>
            <w:r w:rsidR="002216D5" w:rsidRPr="000C39E3">
              <w:rPr>
                <w:rFonts w:ascii="Times" w:hAnsi="Times"/>
              </w:rPr>
              <w:t>*</w:t>
            </w:r>
            <w:r w:rsidR="009159BF" w:rsidRPr="000C39E3">
              <w:rPr>
                <w:rFonts w:ascii="Times" w:hAnsi="Times"/>
              </w:rPr>
              <w:t xml:space="preserve"> Pre-made labels will be affixed to each bottle,</w:t>
            </w:r>
            <w:r w:rsidR="00720C09">
              <w:rPr>
                <w:rFonts w:ascii="Times" w:hAnsi="Times"/>
              </w:rPr>
              <w:t xml:space="preserve"> with name and date written by </w:t>
            </w:r>
            <w:r w:rsidR="009159BF" w:rsidRPr="000C39E3">
              <w:rPr>
                <w:rFonts w:ascii="Times" w:hAnsi="Times"/>
              </w:rPr>
              <w:t>Provider on each during the visit, and provider will have client take one dose of each medication during the visit.</w:t>
            </w:r>
          </w:p>
          <w:p w14:paraId="3BB70E82" w14:textId="20EB84A8" w:rsidR="00406A51" w:rsidRDefault="00406A51" w:rsidP="00452B5C">
            <w:pPr>
              <w:pStyle w:val="ListParagraph"/>
              <w:numPr>
                <w:ilvl w:val="0"/>
                <w:numId w:val="3"/>
              </w:numPr>
              <w:rPr>
                <w:rFonts w:ascii="Times" w:hAnsi="Times"/>
              </w:rPr>
            </w:pPr>
            <w:r w:rsidRPr="000C39E3">
              <w:rPr>
                <w:rFonts w:ascii="Times" w:hAnsi="Times"/>
              </w:rPr>
              <w:t xml:space="preserve">Provider and nurse </w:t>
            </w:r>
            <w:r w:rsidR="002216D5" w:rsidRPr="000C39E3">
              <w:rPr>
                <w:rFonts w:ascii="Times" w:hAnsi="Times"/>
              </w:rPr>
              <w:t>document</w:t>
            </w:r>
            <w:r w:rsidRPr="000C39E3">
              <w:rPr>
                <w:rFonts w:ascii="Times" w:hAnsi="Times"/>
              </w:rPr>
              <w:t xml:space="preserve"> the dispersal of medications in the log</w:t>
            </w:r>
          </w:p>
          <w:p w14:paraId="064CF0D5" w14:textId="218996C2" w:rsidR="00E65843" w:rsidRDefault="00E65843" w:rsidP="00452B5C">
            <w:pPr>
              <w:pStyle w:val="ListParagraph"/>
              <w:numPr>
                <w:ilvl w:val="0"/>
                <w:numId w:val="3"/>
              </w:numPr>
              <w:rPr>
                <w:rFonts w:ascii="Times" w:hAnsi="Times"/>
              </w:rPr>
            </w:pPr>
            <w:r>
              <w:rPr>
                <w:rFonts w:ascii="Times" w:hAnsi="Times"/>
              </w:rPr>
              <w:t>For Medicaid Insured Pa</w:t>
            </w:r>
            <w:r w:rsidR="00FD5DAD">
              <w:rPr>
                <w:rFonts w:ascii="Times" w:hAnsi="Times"/>
              </w:rPr>
              <w:t xml:space="preserve">tients, follow </w:t>
            </w:r>
            <w:proofErr w:type="spellStart"/>
            <w:r w:rsidR="00FD5DAD">
              <w:rPr>
                <w:rFonts w:ascii="Times" w:hAnsi="Times"/>
              </w:rPr>
              <w:t>Avita</w:t>
            </w:r>
            <w:proofErr w:type="spellEnd"/>
            <w:r w:rsidR="00FD5DAD">
              <w:rPr>
                <w:rFonts w:ascii="Times" w:hAnsi="Times"/>
              </w:rPr>
              <w:t xml:space="preserve"> Protocol – Expediting ARV Prescriptions for Newly Diagnosed Patients.</w:t>
            </w:r>
          </w:p>
          <w:p w14:paraId="06F1B854" w14:textId="77777777" w:rsidR="006E01F3" w:rsidRPr="006E01F3" w:rsidRDefault="006E01F3" w:rsidP="00CB6715">
            <w:pPr>
              <w:pStyle w:val="ListParagraph"/>
              <w:numPr>
                <w:ilvl w:val="1"/>
                <w:numId w:val="3"/>
              </w:numPr>
              <w:rPr>
                <w:rFonts w:ascii="Times" w:hAnsi="Times"/>
              </w:rPr>
            </w:pPr>
            <w:r w:rsidRPr="006E01F3">
              <w:rPr>
                <w:rFonts w:ascii="Times" w:hAnsi="Times"/>
              </w:rPr>
              <w:t>Provider/Clinic alerts pharmacy via phone of newly diagnosed Medicaid patient needing expedited ARV therapy and provides call back point of contact</w:t>
            </w:r>
          </w:p>
          <w:p w14:paraId="023925D1" w14:textId="77777777" w:rsidR="006E01F3" w:rsidRPr="006E01F3" w:rsidRDefault="006E01F3" w:rsidP="00CB6715">
            <w:pPr>
              <w:pStyle w:val="ListParagraph"/>
              <w:numPr>
                <w:ilvl w:val="1"/>
                <w:numId w:val="3"/>
              </w:numPr>
              <w:rPr>
                <w:rFonts w:ascii="Times" w:hAnsi="Times"/>
              </w:rPr>
            </w:pPr>
            <w:r w:rsidRPr="006E01F3">
              <w:rPr>
                <w:rFonts w:ascii="Times" w:hAnsi="Times"/>
              </w:rPr>
              <w:t xml:space="preserve">Provider/Clinic completes new enrollment sheet (face sheet) with demographics and insurance information. </w:t>
            </w:r>
          </w:p>
          <w:p w14:paraId="656C7859" w14:textId="77777777" w:rsidR="006E01F3" w:rsidRPr="006E01F3" w:rsidRDefault="006E01F3" w:rsidP="00CB6715">
            <w:pPr>
              <w:pStyle w:val="ListParagraph"/>
              <w:numPr>
                <w:ilvl w:val="1"/>
                <w:numId w:val="3"/>
              </w:numPr>
              <w:rPr>
                <w:rFonts w:ascii="Times" w:hAnsi="Times"/>
              </w:rPr>
            </w:pPr>
            <w:r w:rsidRPr="006E01F3">
              <w:rPr>
                <w:rFonts w:ascii="Times" w:hAnsi="Times"/>
              </w:rPr>
              <w:t>Provider/Clinic faxes new enrollment form and Rx to the pharmacy</w:t>
            </w:r>
          </w:p>
          <w:p w14:paraId="0D51DBBC" w14:textId="77777777" w:rsidR="006E01F3" w:rsidRPr="006E01F3" w:rsidRDefault="006E01F3" w:rsidP="00CB6715">
            <w:pPr>
              <w:pStyle w:val="ListParagraph"/>
              <w:numPr>
                <w:ilvl w:val="1"/>
                <w:numId w:val="3"/>
              </w:numPr>
              <w:rPr>
                <w:rFonts w:ascii="Times" w:hAnsi="Times"/>
              </w:rPr>
            </w:pPr>
            <w:r w:rsidRPr="006E01F3">
              <w:rPr>
                <w:rFonts w:ascii="Times" w:hAnsi="Times"/>
              </w:rPr>
              <w:t>Pharmacy fills the new Rx immediately upon receipt (Goal is to complete within 15 minutes of receipt)</w:t>
            </w:r>
          </w:p>
          <w:p w14:paraId="186766E8" w14:textId="77777777" w:rsidR="006E01F3" w:rsidRPr="006E01F3" w:rsidRDefault="006E01F3" w:rsidP="00CB6715">
            <w:pPr>
              <w:pStyle w:val="ListParagraph"/>
              <w:numPr>
                <w:ilvl w:val="1"/>
                <w:numId w:val="3"/>
              </w:numPr>
              <w:rPr>
                <w:rFonts w:ascii="Times" w:hAnsi="Times"/>
              </w:rPr>
            </w:pPr>
            <w:r w:rsidRPr="006E01F3">
              <w:rPr>
                <w:rFonts w:ascii="Times" w:hAnsi="Times"/>
              </w:rPr>
              <w:t>Pharmacy contacts point of contact given in number 1 above when Rx is ready for pick-up</w:t>
            </w:r>
          </w:p>
          <w:p w14:paraId="51E3A12E" w14:textId="77777777" w:rsidR="006E01F3" w:rsidRPr="006E01F3" w:rsidRDefault="006E01F3" w:rsidP="00CB6715">
            <w:pPr>
              <w:pStyle w:val="ListParagraph"/>
              <w:numPr>
                <w:ilvl w:val="1"/>
                <w:numId w:val="3"/>
              </w:numPr>
              <w:rPr>
                <w:rFonts w:ascii="Times" w:hAnsi="Times"/>
              </w:rPr>
            </w:pPr>
            <w:r w:rsidRPr="006E01F3">
              <w:rPr>
                <w:rFonts w:ascii="Times" w:hAnsi="Times"/>
              </w:rPr>
              <w:t>Provider sends designated agent to retrieve and sign for the prescription on behalf of the patient.</w:t>
            </w:r>
          </w:p>
          <w:p w14:paraId="36696166" w14:textId="77777777" w:rsidR="006E01F3" w:rsidRPr="000C39E3" w:rsidRDefault="006E01F3" w:rsidP="00CB6715">
            <w:pPr>
              <w:pStyle w:val="ListParagraph"/>
              <w:rPr>
                <w:rFonts w:ascii="Times" w:hAnsi="Times"/>
              </w:rPr>
            </w:pPr>
          </w:p>
          <w:p w14:paraId="553B87E0" w14:textId="33EFDFD4" w:rsidR="00782457" w:rsidRPr="00782457" w:rsidRDefault="00DC36D9" w:rsidP="00782457">
            <w:pPr>
              <w:pStyle w:val="ListParagraph"/>
              <w:numPr>
                <w:ilvl w:val="0"/>
                <w:numId w:val="3"/>
              </w:numPr>
              <w:rPr>
                <w:rFonts w:ascii="Times" w:hAnsi="Times"/>
              </w:rPr>
            </w:pPr>
            <w:r w:rsidRPr="000C39E3">
              <w:rPr>
                <w:rFonts w:ascii="Times" w:hAnsi="Times"/>
              </w:rPr>
              <w:t>Nurse completes discharge including scheduling of follow appointment</w:t>
            </w:r>
            <w:r w:rsidR="00720325">
              <w:rPr>
                <w:rFonts w:ascii="Times" w:hAnsi="Times"/>
              </w:rPr>
              <w:t xml:space="preserve"> with an HIV Provider</w:t>
            </w:r>
            <w:r w:rsidR="00703663" w:rsidRPr="000C39E3">
              <w:rPr>
                <w:rFonts w:ascii="Times" w:hAnsi="Times"/>
              </w:rPr>
              <w:t>;</w:t>
            </w:r>
            <w:r w:rsidR="00B20D02">
              <w:rPr>
                <w:rFonts w:ascii="Times" w:hAnsi="Times"/>
              </w:rPr>
              <w:t xml:space="preserve"> </w:t>
            </w:r>
            <w:r w:rsidR="00B20D02" w:rsidRPr="00DD523C">
              <w:rPr>
                <w:rFonts w:ascii="Times" w:hAnsi="Times"/>
              </w:rPr>
              <w:t>Nurse notifies eligibility counselor that provider has finished the visit, so client can meet with them for limited eligibility visit (minimu</w:t>
            </w:r>
            <w:r w:rsidR="00782457" w:rsidRPr="00DD523C">
              <w:rPr>
                <w:rFonts w:ascii="Times" w:hAnsi="Times"/>
              </w:rPr>
              <w:t>m completion requirement: CERV).</w:t>
            </w:r>
          </w:p>
          <w:p w14:paraId="306B9055" w14:textId="2853E0B5" w:rsidR="00B20D02" w:rsidRPr="00B20D02" w:rsidRDefault="00DC36D9" w:rsidP="00B20D02">
            <w:pPr>
              <w:pStyle w:val="ListParagraph"/>
              <w:numPr>
                <w:ilvl w:val="0"/>
                <w:numId w:val="3"/>
              </w:numPr>
              <w:rPr>
                <w:rFonts w:ascii="Times" w:hAnsi="Times"/>
              </w:rPr>
            </w:pPr>
            <w:r w:rsidRPr="000C39E3">
              <w:rPr>
                <w:rFonts w:ascii="Times" w:hAnsi="Times"/>
              </w:rPr>
              <w:t xml:space="preserve">Nurse completes </w:t>
            </w:r>
            <w:r w:rsidR="00960384">
              <w:rPr>
                <w:rFonts w:ascii="Times" w:hAnsi="Times"/>
              </w:rPr>
              <w:t>CCSI</w:t>
            </w:r>
            <w:r w:rsidRPr="000C39E3">
              <w:rPr>
                <w:rFonts w:ascii="Times" w:hAnsi="Times"/>
              </w:rPr>
              <w:t xml:space="preserve"> Medication Approval Form and </w:t>
            </w:r>
            <w:r w:rsidR="000036CE" w:rsidRPr="000C39E3">
              <w:rPr>
                <w:rFonts w:ascii="Times" w:hAnsi="Times"/>
              </w:rPr>
              <w:t xml:space="preserve">scans &amp; sends </w:t>
            </w:r>
            <w:r w:rsidRPr="000C39E3">
              <w:rPr>
                <w:rFonts w:ascii="Times" w:hAnsi="Times"/>
              </w:rPr>
              <w:t>to Medication Coord</w:t>
            </w:r>
            <w:r w:rsidR="000036CE" w:rsidRPr="000C39E3">
              <w:rPr>
                <w:rFonts w:ascii="Times" w:hAnsi="Times"/>
              </w:rPr>
              <w:t xml:space="preserve">inator by the end of the clinic day </w:t>
            </w:r>
            <w:proofErr w:type="gramStart"/>
            <w:r w:rsidR="000036CE" w:rsidRPr="000C39E3">
              <w:rPr>
                <w:rFonts w:ascii="Times" w:hAnsi="Times"/>
              </w:rPr>
              <w:t>in order to</w:t>
            </w:r>
            <w:proofErr w:type="gramEnd"/>
            <w:r w:rsidR="000036CE" w:rsidRPr="000C39E3">
              <w:rPr>
                <w:rFonts w:ascii="Times" w:hAnsi="Times"/>
              </w:rPr>
              <w:t xml:space="preserve"> ensure timely resupply of medication</w:t>
            </w:r>
            <w:r w:rsidRPr="000C39E3">
              <w:rPr>
                <w:rFonts w:ascii="Times" w:hAnsi="Times"/>
              </w:rPr>
              <w:t xml:space="preserve">.  </w:t>
            </w:r>
          </w:p>
          <w:p w14:paraId="464196B1" w14:textId="77777777" w:rsidR="00A40D5D" w:rsidRPr="00700599" w:rsidRDefault="00A40D5D" w:rsidP="00A40D5D">
            <w:pPr>
              <w:pStyle w:val="ListParagraph"/>
              <w:rPr>
                <w:rFonts w:ascii="Times" w:hAnsi="Times"/>
              </w:rPr>
            </w:pPr>
          </w:p>
          <w:p w14:paraId="20CE91D8" w14:textId="5BB24A47" w:rsidR="00A40D5D" w:rsidRPr="00700599" w:rsidRDefault="002216D5" w:rsidP="002216D5">
            <w:pPr>
              <w:rPr>
                <w:rFonts w:ascii="Times" w:hAnsi="Times"/>
              </w:rPr>
            </w:pPr>
            <w:r w:rsidRPr="00700599">
              <w:rPr>
                <w:rFonts w:ascii="Times" w:hAnsi="Times"/>
              </w:rPr>
              <w:t>*Providers have option to deviate from this ART regimen</w:t>
            </w:r>
            <w:r w:rsidR="004B63AE" w:rsidRPr="00700599">
              <w:rPr>
                <w:rFonts w:ascii="Times" w:hAnsi="Times"/>
              </w:rPr>
              <w:t xml:space="preserve"> based on clinical ju</w:t>
            </w:r>
            <w:r w:rsidR="00BE0899" w:rsidRPr="00700599">
              <w:rPr>
                <w:rFonts w:ascii="Times" w:hAnsi="Times"/>
              </w:rPr>
              <w:t>d</w:t>
            </w:r>
            <w:r w:rsidR="004B63AE" w:rsidRPr="00700599">
              <w:rPr>
                <w:rFonts w:ascii="Times" w:hAnsi="Times"/>
              </w:rPr>
              <w:t>gement</w:t>
            </w:r>
            <w:r w:rsidRPr="00700599">
              <w:rPr>
                <w:rFonts w:ascii="Times" w:hAnsi="Times"/>
              </w:rPr>
              <w:t xml:space="preserve">. </w:t>
            </w:r>
          </w:p>
        </w:tc>
        <w:bookmarkStart w:id="1" w:name="_GoBack"/>
        <w:bookmarkEnd w:id="1"/>
      </w:tr>
      <w:tr w:rsidR="007C3242" w:rsidRPr="001C5522" w14:paraId="3CCAA6A0" w14:textId="77777777" w:rsidTr="00FD5DAD">
        <w:tc>
          <w:tcPr>
            <w:tcW w:w="2880" w:type="dxa"/>
          </w:tcPr>
          <w:p w14:paraId="121D6F49" w14:textId="6A48D4D7" w:rsidR="007C3242" w:rsidRPr="001C5522" w:rsidRDefault="00F263E3" w:rsidP="00F263E3">
            <w:pPr>
              <w:rPr>
                <w:rFonts w:ascii="Times" w:hAnsi="Times"/>
                <w:sz w:val="24"/>
                <w:szCs w:val="24"/>
              </w:rPr>
            </w:pPr>
            <w:r w:rsidRPr="001C5522">
              <w:rPr>
                <w:rFonts w:ascii="Times" w:hAnsi="Times"/>
                <w:sz w:val="24"/>
                <w:szCs w:val="24"/>
              </w:rPr>
              <w:t>Entry into Medical Care: lab visit</w:t>
            </w:r>
            <w:r w:rsidR="00DC36D9" w:rsidRPr="001C5522">
              <w:rPr>
                <w:rFonts w:ascii="Times" w:hAnsi="Times"/>
                <w:sz w:val="24"/>
                <w:szCs w:val="24"/>
              </w:rPr>
              <w:t xml:space="preserve"> (</w:t>
            </w:r>
            <w:r w:rsidR="004F5B7F" w:rsidRPr="001C5522">
              <w:rPr>
                <w:rFonts w:ascii="Times" w:hAnsi="Times"/>
                <w:sz w:val="24"/>
                <w:szCs w:val="24"/>
              </w:rPr>
              <w:t>15-minute</w:t>
            </w:r>
            <w:r w:rsidR="004F50B3">
              <w:rPr>
                <w:rFonts w:ascii="Times" w:hAnsi="Times"/>
                <w:sz w:val="24"/>
                <w:szCs w:val="24"/>
              </w:rPr>
              <w:t xml:space="preserve"> visit</w:t>
            </w:r>
            <w:r w:rsidR="00DC36D9" w:rsidRPr="001C5522">
              <w:rPr>
                <w:rFonts w:ascii="Times" w:hAnsi="Times"/>
                <w:sz w:val="24"/>
                <w:szCs w:val="24"/>
              </w:rPr>
              <w:t>)</w:t>
            </w:r>
          </w:p>
        </w:tc>
        <w:tc>
          <w:tcPr>
            <w:tcW w:w="6475" w:type="dxa"/>
          </w:tcPr>
          <w:p w14:paraId="0B6FC166" w14:textId="34E04570" w:rsidR="00DC36D9" w:rsidRPr="001C5522" w:rsidRDefault="007C3242" w:rsidP="00DC36D9">
            <w:pPr>
              <w:pStyle w:val="ListParagraph"/>
              <w:ind w:left="0"/>
              <w:rPr>
                <w:rFonts w:ascii="Times" w:hAnsi="Times"/>
              </w:rPr>
            </w:pPr>
            <w:r w:rsidRPr="001C5522">
              <w:rPr>
                <w:rFonts w:ascii="Times" w:hAnsi="Times"/>
              </w:rPr>
              <w:t>The third compon</w:t>
            </w:r>
            <w:r w:rsidR="00DC36D9" w:rsidRPr="001C5522">
              <w:rPr>
                <w:rFonts w:ascii="Times" w:hAnsi="Times"/>
              </w:rPr>
              <w:t xml:space="preserve">ent of </w:t>
            </w:r>
            <w:r w:rsidR="001C5522" w:rsidRPr="001C5522">
              <w:rPr>
                <w:rFonts w:ascii="Times" w:hAnsi="Times"/>
              </w:rPr>
              <w:t xml:space="preserve">the </w:t>
            </w:r>
            <w:r w:rsidR="003B0E9A">
              <w:rPr>
                <w:rFonts w:ascii="Times" w:hAnsi="Times"/>
              </w:rPr>
              <w:t>CCSI</w:t>
            </w:r>
            <w:r w:rsidR="001C5522" w:rsidRPr="001C5522">
              <w:rPr>
                <w:rFonts w:ascii="Times" w:hAnsi="Times"/>
              </w:rPr>
              <w:t xml:space="preserve"> visit</w:t>
            </w:r>
            <w:r w:rsidR="00DC36D9" w:rsidRPr="001C5522">
              <w:rPr>
                <w:rFonts w:ascii="Times" w:hAnsi="Times"/>
              </w:rPr>
              <w:t xml:space="preserve"> is the lab visit:</w:t>
            </w:r>
          </w:p>
          <w:p w14:paraId="53F7D80E" w14:textId="1271569A" w:rsidR="007C3242" w:rsidRDefault="002216D5" w:rsidP="000C39E3">
            <w:pPr>
              <w:pStyle w:val="ListParagraph"/>
              <w:numPr>
                <w:ilvl w:val="0"/>
                <w:numId w:val="4"/>
              </w:numPr>
              <w:ind w:left="706"/>
              <w:rPr>
                <w:rFonts w:ascii="Times" w:hAnsi="Times"/>
              </w:rPr>
            </w:pPr>
            <w:r>
              <w:rPr>
                <w:rFonts w:ascii="Times" w:hAnsi="Times"/>
              </w:rPr>
              <w:t>P</w:t>
            </w:r>
            <w:r w:rsidR="00DC36D9" w:rsidRPr="001C5522">
              <w:rPr>
                <w:rFonts w:ascii="Times" w:hAnsi="Times"/>
              </w:rPr>
              <w:t>hlebotomist draws new patient</w:t>
            </w:r>
            <w:r w:rsidR="00703663">
              <w:rPr>
                <w:rFonts w:ascii="Times" w:hAnsi="Times"/>
              </w:rPr>
              <w:t>/client</w:t>
            </w:r>
            <w:r w:rsidR="00DC36D9" w:rsidRPr="001C5522">
              <w:rPr>
                <w:rFonts w:ascii="Times" w:hAnsi="Times"/>
              </w:rPr>
              <w:t xml:space="preserve"> HIV lab panel</w:t>
            </w:r>
            <w:r w:rsidR="00262D02">
              <w:rPr>
                <w:rFonts w:ascii="Times" w:hAnsi="Times"/>
              </w:rPr>
              <w:t xml:space="preserve"> (has been modified to include pregnancy test)</w:t>
            </w:r>
            <w:r w:rsidR="00DC36D9" w:rsidRPr="001C5522">
              <w:rPr>
                <w:rFonts w:ascii="Times" w:hAnsi="Times"/>
              </w:rPr>
              <w:t>.</w:t>
            </w:r>
          </w:p>
          <w:p w14:paraId="06354CE2" w14:textId="6C8AD8A0" w:rsidR="002216D5" w:rsidRDefault="002216D5" w:rsidP="000C39E3">
            <w:pPr>
              <w:pStyle w:val="ListParagraph"/>
              <w:numPr>
                <w:ilvl w:val="0"/>
                <w:numId w:val="4"/>
              </w:numPr>
              <w:ind w:left="706"/>
              <w:rPr>
                <w:rFonts w:ascii="Times" w:hAnsi="Times"/>
              </w:rPr>
            </w:pPr>
            <w:commentRangeStart w:id="2"/>
            <w:r w:rsidRPr="00700599">
              <w:rPr>
                <w:rFonts w:ascii="Times" w:hAnsi="Times"/>
              </w:rPr>
              <w:t xml:space="preserve">Designated </w:t>
            </w:r>
            <w:r w:rsidR="003B0E9A">
              <w:rPr>
                <w:rFonts w:ascii="Times" w:hAnsi="Times"/>
              </w:rPr>
              <w:t>CCSI</w:t>
            </w:r>
            <w:r w:rsidRPr="00700599">
              <w:rPr>
                <w:rFonts w:ascii="Times" w:hAnsi="Times"/>
              </w:rPr>
              <w:t xml:space="preserve"> Providers (Dr. Halperin- Tulane Tower, Dr. Butler – CCHWC</w:t>
            </w:r>
            <w:r w:rsidR="00700599" w:rsidRPr="00700599">
              <w:rPr>
                <w:rFonts w:ascii="Times" w:hAnsi="Times"/>
              </w:rPr>
              <w:t>, Dr. Van Sickels backup if either/both are out</w:t>
            </w:r>
            <w:r w:rsidRPr="00700599">
              <w:rPr>
                <w:rFonts w:ascii="Times" w:hAnsi="Times"/>
              </w:rPr>
              <w:t xml:space="preserve">) will review LabCorp Beacon the day after the </w:t>
            </w:r>
            <w:r w:rsidR="003B0E9A">
              <w:rPr>
                <w:rFonts w:ascii="Times" w:hAnsi="Times"/>
              </w:rPr>
              <w:t>CCSI</w:t>
            </w:r>
            <w:r w:rsidRPr="00700599">
              <w:rPr>
                <w:rFonts w:ascii="Times" w:hAnsi="Times"/>
              </w:rPr>
              <w:t xml:space="preserve"> visit, to ensure client’s glomerular filtration rate is &gt;30mL/min (cutoff for </w:t>
            </w:r>
            <w:proofErr w:type="spellStart"/>
            <w:r w:rsidRPr="00700599">
              <w:rPr>
                <w:rFonts w:ascii="Times" w:hAnsi="Times"/>
              </w:rPr>
              <w:t>Descovy</w:t>
            </w:r>
            <w:proofErr w:type="spellEnd"/>
            <w:r w:rsidRPr="00700599">
              <w:rPr>
                <w:rFonts w:ascii="Times" w:hAnsi="Times"/>
              </w:rPr>
              <w:t xml:space="preserve"> use)</w:t>
            </w:r>
            <w:r w:rsidR="00700599" w:rsidRPr="00700599">
              <w:rPr>
                <w:rFonts w:ascii="Times" w:hAnsi="Times"/>
              </w:rPr>
              <w:t xml:space="preserve"> and urine pregnancy test results (if indicated)</w:t>
            </w:r>
            <w:r w:rsidRPr="00700599">
              <w:rPr>
                <w:rFonts w:ascii="Times" w:hAnsi="Times"/>
              </w:rPr>
              <w:t>.</w:t>
            </w:r>
            <w:commentRangeEnd w:id="2"/>
            <w:r w:rsidR="00C66979">
              <w:rPr>
                <w:rStyle w:val="CommentReference"/>
              </w:rPr>
              <w:commentReference w:id="2"/>
            </w:r>
          </w:p>
          <w:p w14:paraId="7F781833" w14:textId="7CB918C2" w:rsidR="00927E2E" w:rsidRPr="00927E2E" w:rsidRDefault="00C621CA" w:rsidP="000C39E3">
            <w:pPr>
              <w:pStyle w:val="ListParagraph"/>
              <w:numPr>
                <w:ilvl w:val="0"/>
                <w:numId w:val="4"/>
              </w:numPr>
              <w:ind w:left="706"/>
              <w:rPr>
                <w:rFonts w:ascii="Times" w:hAnsi="Times"/>
              </w:rPr>
            </w:pPr>
            <w:r>
              <w:rPr>
                <w:rFonts w:ascii="Times" w:hAnsi="Times"/>
              </w:rPr>
              <w:t xml:space="preserve">At end of visit, provider seeing the patient will send </w:t>
            </w:r>
            <w:proofErr w:type="spellStart"/>
            <w:proofErr w:type="gramStart"/>
            <w:r>
              <w:rPr>
                <w:rFonts w:ascii="Times" w:hAnsi="Times"/>
              </w:rPr>
              <w:t>a</w:t>
            </w:r>
            <w:proofErr w:type="spellEnd"/>
            <w:proofErr w:type="gramEnd"/>
            <w:r w:rsidR="00927E2E">
              <w:rPr>
                <w:rFonts w:ascii="Times" w:hAnsi="Times"/>
              </w:rPr>
              <w:t xml:space="preserve"> </w:t>
            </w:r>
            <w:r w:rsidR="00E44D10">
              <w:rPr>
                <w:rFonts w:ascii="Times" w:hAnsi="Times"/>
              </w:rPr>
              <w:t>Action to PN</w:t>
            </w:r>
            <w:r w:rsidR="00927E2E">
              <w:rPr>
                <w:rFonts w:ascii="Times" w:hAnsi="Times"/>
              </w:rPr>
              <w:t xml:space="preserve"> when a RAPID client has labs drawn, to serve as a reminder to check LabCorp Beacon.</w:t>
            </w:r>
          </w:p>
          <w:p w14:paraId="0E43095B" w14:textId="07D00B19" w:rsidR="002216D5" w:rsidRPr="001C5522" w:rsidRDefault="002216D5" w:rsidP="000C39E3">
            <w:pPr>
              <w:pStyle w:val="ListParagraph"/>
              <w:numPr>
                <w:ilvl w:val="0"/>
                <w:numId w:val="4"/>
              </w:numPr>
              <w:ind w:left="886" w:hanging="450"/>
              <w:rPr>
                <w:rFonts w:ascii="Times" w:hAnsi="Times"/>
              </w:rPr>
            </w:pPr>
            <w:r w:rsidRPr="00700599">
              <w:rPr>
                <w:rFonts w:ascii="Times" w:hAnsi="Times"/>
              </w:rPr>
              <w:t>Client will be called immediately if any laboratory contraindications to either medication are found</w:t>
            </w:r>
            <w:r w:rsidR="00927E2E">
              <w:rPr>
                <w:rFonts w:ascii="Times" w:hAnsi="Times"/>
              </w:rPr>
              <w:t xml:space="preserve">, with documentation in the EHR. </w:t>
            </w:r>
          </w:p>
        </w:tc>
      </w:tr>
      <w:tr w:rsidR="007E07A2" w:rsidRPr="001C5522" w14:paraId="1119F2F0" w14:textId="77777777" w:rsidTr="00FD5DAD">
        <w:trPr>
          <w:trHeight w:val="10628"/>
        </w:trPr>
        <w:tc>
          <w:tcPr>
            <w:tcW w:w="2880" w:type="dxa"/>
          </w:tcPr>
          <w:p w14:paraId="44065A58" w14:textId="77777777" w:rsidR="007E07A2" w:rsidRDefault="00F132A6" w:rsidP="003322F5">
            <w:pPr>
              <w:rPr>
                <w:rFonts w:ascii="Times" w:hAnsi="Times"/>
                <w:sz w:val="24"/>
                <w:szCs w:val="24"/>
              </w:rPr>
            </w:pPr>
            <w:r w:rsidRPr="001C5522">
              <w:rPr>
                <w:rFonts w:ascii="Times" w:hAnsi="Times"/>
                <w:sz w:val="24"/>
                <w:szCs w:val="24"/>
              </w:rPr>
              <w:t>Linkage to Benefits &amp; Social Services</w:t>
            </w:r>
            <w:r w:rsidR="004F50B3">
              <w:rPr>
                <w:rFonts w:ascii="Times" w:hAnsi="Times"/>
                <w:sz w:val="24"/>
                <w:szCs w:val="24"/>
              </w:rPr>
              <w:t xml:space="preserve"> (</w:t>
            </w:r>
            <w:r w:rsidR="004F5B7F">
              <w:rPr>
                <w:rFonts w:ascii="Times" w:hAnsi="Times"/>
                <w:sz w:val="24"/>
                <w:szCs w:val="24"/>
              </w:rPr>
              <w:t>30-minute</w:t>
            </w:r>
            <w:r w:rsidR="004F50B3">
              <w:rPr>
                <w:rFonts w:ascii="Times" w:hAnsi="Times"/>
                <w:sz w:val="24"/>
                <w:szCs w:val="24"/>
              </w:rPr>
              <w:t xml:space="preserve"> visit)</w:t>
            </w:r>
          </w:p>
          <w:p w14:paraId="63FE56B8" w14:textId="77777777" w:rsidR="00A671BD" w:rsidRDefault="00A671BD" w:rsidP="003322F5">
            <w:pPr>
              <w:rPr>
                <w:rFonts w:ascii="Times" w:hAnsi="Times"/>
                <w:sz w:val="24"/>
                <w:szCs w:val="24"/>
              </w:rPr>
            </w:pPr>
          </w:p>
          <w:p w14:paraId="2034EB7E" w14:textId="77777777" w:rsidR="00A671BD" w:rsidRDefault="00A671BD" w:rsidP="003322F5">
            <w:pPr>
              <w:rPr>
                <w:rFonts w:ascii="Times" w:hAnsi="Times"/>
                <w:sz w:val="24"/>
                <w:szCs w:val="24"/>
              </w:rPr>
            </w:pPr>
          </w:p>
          <w:p w14:paraId="2CECA91D" w14:textId="77777777" w:rsidR="00A671BD" w:rsidRDefault="00A671BD" w:rsidP="003322F5">
            <w:pPr>
              <w:rPr>
                <w:rFonts w:ascii="Times" w:hAnsi="Times"/>
                <w:sz w:val="24"/>
                <w:szCs w:val="24"/>
              </w:rPr>
            </w:pPr>
          </w:p>
          <w:p w14:paraId="5084C9CA" w14:textId="77777777" w:rsidR="00A671BD" w:rsidRDefault="00A671BD" w:rsidP="003322F5">
            <w:pPr>
              <w:rPr>
                <w:rFonts w:ascii="Times" w:hAnsi="Times"/>
                <w:sz w:val="24"/>
                <w:szCs w:val="24"/>
              </w:rPr>
            </w:pPr>
          </w:p>
          <w:p w14:paraId="2AE23452" w14:textId="77777777" w:rsidR="00A671BD" w:rsidRDefault="00A671BD" w:rsidP="003322F5">
            <w:pPr>
              <w:rPr>
                <w:rFonts w:ascii="Times" w:hAnsi="Times"/>
                <w:sz w:val="24"/>
                <w:szCs w:val="24"/>
              </w:rPr>
            </w:pPr>
          </w:p>
          <w:p w14:paraId="58B594C3" w14:textId="77777777" w:rsidR="00A671BD" w:rsidRDefault="00A671BD" w:rsidP="003322F5">
            <w:pPr>
              <w:rPr>
                <w:rFonts w:ascii="Times" w:hAnsi="Times"/>
                <w:sz w:val="24"/>
                <w:szCs w:val="24"/>
              </w:rPr>
            </w:pPr>
          </w:p>
          <w:p w14:paraId="59771345" w14:textId="77777777" w:rsidR="00A671BD" w:rsidRDefault="00A671BD" w:rsidP="003322F5">
            <w:pPr>
              <w:rPr>
                <w:rFonts w:ascii="Times" w:hAnsi="Times"/>
                <w:sz w:val="24"/>
                <w:szCs w:val="24"/>
              </w:rPr>
            </w:pPr>
          </w:p>
          <w:p w14:paraId="66FF712C" w14:textId="77777777" w:rsidR="00A671BD" w:rsidRDefault="00A671BD" w:rsidP="003322F5">
            <w:pPr>
              <w:rPr>
                <w:rFonts w:ascii="Times" w:hAnsi="Times"/>
                <w:sz w:val="24"/>
                <w:szCs w:val="24"/>
              </w:rPr>
            </w:pPr>
          </w:p>
          <w:p w14:paraId="3DF0A121" w14:textId="77777777" w:rsidR="00A671BD" w:rsidRDefault="00A671BD" w:rsidP="003322F5">
            <w:pPr>
              <w:rPr>
                <w:rFonts w:ascii="Times" w:hAnsi="Times"/>
                <w:sz w:val="24"/>
                <w:szCs w:val="24"/>
              </w:rPr>
            </w:pPr>
          </w:p>
          <w:p w14:paraId="68189585" w14:textId="77777777" w:rsidR="00A671BD" w:rsidRDefault="00A671BD" w:rsidP="003322F5">
            <w:pPr>
              <w:rPr>
                <w:rFonts w:ascii="Times" w:hAnsi="Times"/>
                <w:sz w:val="24"/>
                <w:szCs w:val="24"/>
              </w:rPr>
            </w:pPr>
          </w:p>
          <w:p w14:paraId="5B2F625D" w14:textId="77777777" w:rsidR="00A671BD" w:rsidRDefault="00A671BD" w:rsidP="003322F5">
            <w:pPr>
              <w:rPr>
                <w:rFonts w:ascii="Times" w:hAnsi="Times"/>
                <w:sz w:val="24"/>
                <w:szCs w:val="24"/>
              </w:rPr>
            </w:pPr>
          </w:p>
          <w:p w14:paraId="04115D38" w14:textId="77777777" w:rsidR="00A671BD" w:rsidRDefault="00A671BD" w:rsidP="003322F5">
            <w:pPr>
              <w:rPr>
                <w:rFonts w:ascii="Times" w:hAnsi="Times"/>
                <w:sz w:val="24"/>
                <w:szCs w:val="24"/>
              </w:rPr>
            </w:pPr>
          </w:p>
          <w:p w14:paraId="7DD775F5" w14:textId="77777777" w:rsidR="00A671BD" w:rsidRDefault="00A671BD" w:rsidP="003322F5">
            <w:pPr>
              <w:rPr>
                <w:rFonts w:ascii="Times" w:hAnsi="Times"/>
                <w:sz w:val="24"/>
                <w:szCs w:val="24"/>
              </w:rPr>
            </w:pPr>
          </w:p>
          <w:p w14:paraId="1A882B45" w14:textId="77777777" w:rsidR="00A671BD" w:rsidRDefault="00A671BD" w:rsidP="003322F5">
            <w:pPr>
              <w:rPr>
                <w:rFonts w:ascii="Times" w:hAnsi="Times"/>
                <w:sz w:val="24"/>
                <w:szCs w:val="24"/>
              </w:rPr>
            </w:pPr>
          </w:p>
          <w:p w14:paraId="3F017A0F" w14:textId="77777777" w:rsidR="00A671BD" w:rsidRDefault="00A671BD" w:rsidP="003322F5">
            <w:pPr>
              <w:rPr>
                <w:rFonts w:ascii="Times" w:hAnsi="Times"/>
                <w:sz w:val="24"/>
                <w:szCs w:val="24"/>
              </w:rPr>
            </w:pPr>
          </w:p>
          <w:p w14:paraId="29230F59" w14:textId="77777777" w:rsidR="003B7503" w:rsidRDefault="003B7503" w:rsidP="00A671BD">
            <w:pPr>
              <w:spacing w:after="0" w:line="240" w:lineRule="auto"/>
              <w:rPr>
                <w:rFonts w:ascii="Times" w:hAnsi="Times"/>
                <w:color w:val="FF0000"/>
                <w:sz w:val="24"/>
                <w:szCs w:val="24"/>
              </w:rPr>
            </w:pPr>
          </w:p>
          <w:p w14:paraId="35C6A6DD" w14:textId="77777777" w:rsidR="003B7503" w:rsidRDefault="003B7503" w:rsidP="00A671BD">
            <w:pPr>
              <w:spacing w:after="0" w:line="240" w:lineRule="auto"/>
              <w:rPr>
                <w:rFonts w:ascii="Times" w:hAnsi="Times"/>
                <w:color w:val="FF0000"/>
                <w:sz w:val="24"/>
                <w:szCs w:val="24"/>
              </w:rPr>
            </w:pPr>
          </w:p>
          <w:p w14:paraId="09EFC1BB" w14:textId="77777777" w:rsidR="003B7503" w:rsidRDefault="003B7503" w:rsidP="00A671BD">
            <w:pPr>
              <w:spacing w:after="0" w:line="240" w:lineRule="auto"/>
              <w:rPr>
                <w:rFonts w:ascii="Times" w:hAnsi="Times"/>
                <w:color w:val="FF0000"/>
                <w:sz w:val="24"/>
                <w:szCs w:val="24"/>
              </w:rPr>
            </w:pPr>
          </w:p>
          <w:p w14:paraId="5252C93B" w14:textId="77777777" w:rsidR="003B7503" w:rsidRDefault="003B7503" w:rsidP="00A671BD">
            <w:pPr>
              <w:spacing w:after="0" w:line="240" w:lineRule="auto"/>
              <w:rPr>
                <w:rFonts w:ascii="Times" w:hAnsi="Times"/>
                <w:color w:val="FF0000"/>
                <w:sz w:val="24"/>
                <w:szCs w:val="24"/>
              </w:rPr>
            </w:pPr>
          </w:p>
          <w:p w14:paraId="61B7B7B4" w14:textId="77777777" w:rsidR="003B7503" w:rsidRDefault="003B7503" w:rsidP="00A671BD">
            <w:pPr>
              <w:spacing w:after="0" w:line="240" w:lineRule="auto"/>
              <w:rPr>
                <w:rFonts w:ascii="Times" w:hAnsi="Times"/>
                <w:color w:val="FF0000"/>
                <w:sz w:val="24"/>
                <w:szCs w:val="24"/>
              </w:rPr>
            </w:pPr>
          </w:p>
          <w:p w14:paraId="4ACDCA57" w14:textId="77777777" w:rsidR="003B7503" w:rsidRDefault="003B7503" w:rsidP="00A671BD">
            <w:pPr>
              <w:spacing w:after="0" w:line="240" w:lineRule="auto"/>
              <w:rPr>
                <w:rFonts w:ascii="Times" w:hAnsi="Times"/>
                <w:color w:val="FF0000"/>
                <w:sz w:val="24"/>
                <w:szCs w:val="24"/>
              </w:rPr>
            </w:pPr>
          </w:p>
          <w:p w14:paraId="2BD8AD7C" w14:textId="77777777" w:rsidR="003B7503" w:rsidRDefault="003B7503" w:rsidP="00A671BD">
            <w:pPr>
              <w:spacing w:after="0" w:line="240" w:lineRule="auto"/>
              <w:rPr>
                <w:rFonts w:ascii="Times" w:hAnsi="Times"/>
                <w:color w:val="FF0000"/>
                <w:sz w:val="24"/>
                <w:szCs w:val="24"/>
              </w:rPr>
            </w:pPr>
          </w:p>
          <w:p w14:paraId="130F5775" w14:textId="77777777" w:rsidR="003B7503" w:rsidRDefault="003B7503" w:rsidP="00A671BD">
            <w:pPr>
              <w:spacing w:after="0" w:line="240" w:lineRule="auto"/>
              <w:rPr>
                <w:rFonts w:ascii="Times" w:hAnsi="Times"/>
                <w:color w:val="FF0000"/>
                <w:sz w:val="24"/>
                <w:szCs w:val="24"/>
              </w:rPr>
            </w:pPr>
          </w:p>
          <w:p w14:paraId="25D165E0" w14:textId="77777777" w:rsidR="003B7503" w:rsidRDefault="003B7503" w:rsidP="00A671BD">
            <w:pPr>
              <w:spacing w:after="0" w:line="240" w:lineRule="auto"/>
              <w:rPr>
                <w:rFonts w:ascii="Times" w:hAnsi="Times"/>
                <w:color w:val="FF0000"/>
                <w:sz w:val="24"/>
                <w:szCs w:val="24"/>
              </w:rPr>
            </w:pPr>
          </w:p>
          <w:p w14:paraId="7E217173" w14:textId="77777777" w:rsidR="003B7503" w:rsidRDefault="003B7503" w:rsidP="00A671BD">
            <w:pPr>
              <w:spacing w:after="0" w:line="240" w:lineRule="auto"/>
              <w:rPr>
                <w:rFonts w:ascii="Times" w:hAnsi="Times"/>
                <w:color w:val="FF0000"/>
                <w:sz w:val="24"/>
                <w:szCs w:val="24"/>
              </w:rPr>
            </w:pPr>
          </w:p>
          <w:p w14:paraId="77C72C23" w14:textId="77777777" w:rsidR="003B7503" w:rsidRDefault="003B7503" w:rsidP="00A671BD">
            <w:pPr>
              <w:spacing w:after="0" w:line="240" w:lineRule="auto"/>
              <w:rPr>
                <w:rFonts w:ascii="Times" w:hAnsi="Times"/>
                <w:color w:val="FF0000"/>
                <w:sz w:val="24"/>
                <w:szCs w:val="24"/>
              </w:rPr>
            </w:pPr>
          </w:p>
          <w:p w14:paraId="0FA8C94B" w14:textId="77777777" w:rsidR="003B7503" w:rsidRDefault="003B7503" w:rsidP="00A671BD">
            <w:pPr>
              <w:spacing w:after="0" w:line="240" w:lineRule="auto"/>
              <w:rPr>
                <w:rFonts w:ascii="Times" w:hAnsi="Times"/>
                <w:color w:val="FF0000"/>
                <w:sz w:val="24"/>
                <w:szCs w:val="24"/>
              </w:rPr>
            </w:pPr>
          </w:p>
          <w:p w14:paraId="5FBEA7DE" w14:textId="77777777" w:rsidR="003B7503" w:rsidRDefault="003B7503" w:rsidP="00A671BD">
            <w:pPr>
              <w:spacing w:after="0" w:line="240" w:lineRule="auto"/>
              <w:rPr>
                <w:rFonts w:ascii="Times" w:hAnsi="Times"/>
                <w:color w:val="FF0000"/>
                <w:sz w:val="24"/>
                <w:szCs w:val="24"/>
              </w:rPr>
            </w:pPr>
          </w:p>
          <w:p w14:paraId="5E19467F" w14:textId="77777777" w:rsidR="003B7503" w:rsidRDefault="003B7503" w:rsidP="00A671BD">
            <w:pPr>
              <w:spacing w:after="0" w:line="240" w:lineRule="auto"/>
              <w:rPr>
                <w:rFonts w:ascii="Times" w:hAnsi="Times"/>
                <w:color w:val="FF0000"/>
                <w:sz w:val="24"/>
                <w:szCs w:val="24"/>
              </w:rPr>
            </w:pPr>
          </w:p>
          <w:p w14:paraId="1FCB7F23" w14:textId="303AE2BD" w:rsidR="00A671BD" w:rsidRPr="001C5522" w:rsidRDefault="00A671BD" w:rsidP="00A671BD">
            <w:pPr>
              <w:spacing w:after="0" w:line="240" w:lineRule="auto"/>
              <w:rPr>
                <w:rFonts w:ascii="Times" w:hAnsi="Times"/>
                <w:sz w:val="24"/>
                <w:szCs w:val="24"/>
              </w:rPr>
            </w:pPr>
            <w:r w:rsidRPr="008548C8">
              <w:rPr>
                <w:rFonts w:ascii="Times" w:hAnsi="Times"/>
                <w:color w:val="FF0000"/>
                <w:sz w:val="24"/>
                <w:szCs w:val="24"/>
              </w:rPr>
              <w:t>Community Health Workers</w:t>
            </w:r>
          </w:p>
        </w:tc>
        <w:tc>
          <w:tcPr>
            <w:tcW w:w="6475" w:type="dxa"/>
          </w:tcPr>
          <w:p w14:paraId="63AB6535" w14:textId="09BA85DA" w:rsidR="008521B5" w:rsidRPr="00DD523C" w:rsidRDefault="007C3242" w:rsidP="007C3242">
            <w:pPr>
              <w:pStyle w:val="ListParagraph"/>
              <w:ind w:left="0"/>
              <w:rPr>
                <w:rFonts w:ascii="Times" w:hAnsi="Times"/>
              </w:rPr>
            </w:pPr>
            <w:r w:rsidRPr="00DD523C">
              <w:rPr>
                <w:rFonts w:ascii="Times" w:hAnsi="Times"/>
              </w:rPr>
              <w:t xml:space="preserve">The </w:t>
            </w:r>
            <w:r w:rsidR="00A671BD" w:rsidRPr="00720325">
              <w:rPr>
                <w:rFonts w:ascii="Times" w:hAnsi="Times"/>
              </w:rPr>
              <w:t xml:space="preserve">next </w:t>
            </w:r>
            <w:r w:rsidRPr="00DD523C">
              <w:rPr>
                <w:rFonts w:ascii="Times" w:hAnsi="Times"/>
              </w:rPr>
              <w:t xml:space="preserve">component of the </w:t>
            </w:r>
            <w:r w:rsidR="003B0E9A">
              <w:rPr>
                <w:rFonts w:ascii="Times" w:hAnsi="Times"/>
              </w:rPr>
              <w:t>CCSI</w:t>
            </w:r>
            <w:r w:rsidRPr="00DD523C">
              <w:rPr>
                <w:rFonts w:ascii="Times" w:hAnsi="Times"/>
              </w:rPr>
              <w:t xml:space="preserve"> visit is an appointment with the </w:t>
            </w:r>
            <w:r w:rsidR="00F263E3" w:rsidRPr="00DD523C">
              <w:rPr>
                <w:rFonts w:ascii="Times" w:hAnsi="Times"/>
              </w:rPr>
              <w:t>Eligibility</w:t>
            </w:r>
            <w:r w:rsidR="0045387F" w:rsidRPr="00DD523C">
              <w:rPr>
                <w:rFonts w:ascii="Times" w:hAnsi="Times"/>
              </w:rPr>
              <w:t xml:space="preserve"> </w:t>
            </w:r>
            <w:r w:rsidR="00C33916">
              <w:rPr>
                <w:rFonts w:ascii="Times" w:hAnsi="Times"/>
              </w:rPr>
              <w:t>Specialist/ES</w:t>
            </w:r>
            <w:r w:rsidRPr="00DD523C">
              <w:rPr>
                <w:rFonts w:ascii="Times" w:hAnsi="Times"/>
              </w:rPr>
              <w:t xml:space="preserve"> </w:t>
            </w:r>
            <w:r w:rsidR="00B20D02" w:rsidRPr="00DD523C">
              <w:rPr>
                <w:rFonts w:ascii="Times" w:hAnsi="Times"/>
              </w:rPr>
              <w:t>at CCSC or CCHWC</w:t>
            </w:r>
            <w:r w:rsidRPr="00DD523C">
              <w:rPr>
                <w:rFonts w:ascii="Times" w:hAnsi="Times"/>
              </w:rPr>
              <w:t xml:space="preserve"> immediately following the medical visit.</w:t>
            </w:r>
            <w:r w:rsidR="00881634" w:rsidRPr="00DD523C">
              <w:rPr>
                <w:rFonts w:ascii="Times" w:hAnsi="Times"/>
              </w:rPr>
              <w:t xml:space="preserve"> The eligibility visit can b</w:t>
            </w:r>
            <w:r w:rsidR="00B20D02" w:rsidRPr="00DD523C">
              <w:rPr>
                <w:rFonts w:ascii="Times" w:hAnsi="Times"/>
              </w:rPr>
              <w:t>e limited- i.e. just the CERV completed if the client is not able to stay for a lengthy eligibility visit.</w:t>
            </w:r>
            <w:r w:rsidR="008521B5" w:rsidRPr="00DD523C">
              <w:rPr>
                <w:rFonts w:ascii="Times" w:hAnsi="Times"/>
              </w:rPr>
              <w:t xml:space="preserve"> If the </w:t>
            </w:r>
            <w:r w:rsidR="00C33916">
              <w:rPr>
                <w:rFonts w:ascii="Times" w:hAnsi="Times"/>
              </w:rPr>
              <w:t>ES</w:t>
            </w:r>
            <w:r w:rsidR="008521B5" w:rsidRPr="00DD523C">
              <w:rPr>
                <w:rFonts w:ascii="Times" w:hAnsi="Times"/>
              </w:rPr>
              <w:t xml:space="preserve"> staff are unavailable for the </w:t>
            </w:r>
            <w:r w:rsidR="003B0E9A">
              <w:rPr>
                <w:rFonts w:ascii="Times" w:hAnsi="Times"/>
              </w:rPr>
              <w:t>CCSI</w:t>
            </w:r>
            <w:r w:rsidR="008521B5" w:rsidRPr="00DD523C">
              <w:rPr>
                <w:rFonts w:ascii="Times" w:hAnsi="Times"/>
              </w:rPr>
              <w:t xml:space="preserve"> appointment, </w:t>
            </w:r>
            <w:r w:rsidR="00B20D02" w:rsidRPr="00DD523C">
              <w:rPr>
                <w:rFonts w:ascii="Times" w:hAnsi="Times"/>
              </w:rPr>
              <w:t xml:space="preserve">or if the client is not able to meet with them same-day, </w:t>
            </w:r>
            <w:r w:rsidR="008521B5" w:rsidRPr="00DD523C">
              <w:rPr>
                <w:rFonts w:ascii="Times" w:hAnsi="Times"/>
              </w:rPr>
              <w:t xml:space="preserve">the </w:t>
            </w:r>
            <w:r w:rsidR="00C33916">
              <w:rPr>
                <w:rFonts w:ascii="Times" w:hAnsi="Times"/>
              </w:rPr>
              <w:t>nurse/provider</w:t>
            </w:r>
            <w:r w:rsidR="008521B5" w:rsidRPr="00DD523C">
              <w:rPr>
                <w:rFonts w:ascii="Times" w:hAnsi="Times"/>
              </w:rPr>
              <w:t xml:space="preserve"> should schedule </w:t>
            </w:r>
            <w:r w:rsidR="00B20D02" w:rsidRPr="00DD523C">
              <w:rPr>
                <w:rFonts w:ascii="Times" w:hAnsi="Times"/>
              </w:rPr>
              <w:t>a follow-up visit with the eligibility specialist within 7-days, with a task message sent to the eligibility specialist</w:t>
            </w:r>
            <w:r w:rsidR="002C7ECF" w:rsidRPr="00DD523C">
              <w:rPr>
                <w:rFonts w:ascii="Times" w:hAnsi="Times"/>
              </w:rPr>
              <w:t xml:space="preserve"> for notification. </w:t>
            </w:r>
            <w:r w:rsidR="00B20D02" w:rsidRPr="00DD523C">
              <w:rPr>
                <w:rFonts w:ascii="Times" w:hAnsi="Times"/>
              </w:rPr>
              <w:t xml:space="preserve"> </w:t>
            </w:r>
          </w:p>
          <w:p w14:paraId="78D0EF1C" w14:textId="060B9D58" w:rsidR="00F263E3" w:rsidRPr="00DD523C" w:rsidRDefault="00C33916" w:rsidP="003B7503">
            <w:pPr>
              <w:pStyle w:val="ListParagraph"/>
              <w:numPr>
                <w:ilvl w:val="0"/>
                <w:numId w:val="1"/>
              </w:numPr>
              <w:rPr>
                <w:rFonts w:ascii="Times" w:hAnsi="Times"/>
              </w:rPr>
            </w:pPr>
            <w:r>
              <w:rPr>
                <w:rFonts w:ascii="Times" w:hAnsi="Times"/>
              </w:rPr>
              <w:t>ES</w:t>
            </w:r>
            <w:r w:rsidR="00F263E3" w:rsidRPr="00DD523C">
              <w:rPr>
                <w:rFonts w:ascii="Times" w:hAnsi="Times"/>
              </w:rPr>
              <w:t xml:space="preserve"> staff is alerted by the </w:t>
            </w:r>
            <w:r w:rsidR="002C7ECF" w:rsidRPr="00DD523C">
              <w:rPr>
                <w:rFonts w:ascii="Times" w:hAnsi="Times"/>
              </w:rPr>
              <w:t>nurse</w:t>
            </w:r>
            <w:r w:rsidR="00F263E3" w:rsidRPr="00DD523C">
              <w:rPr>
                <w:rFonts w:ascii="Times" w:hAnsi="Times"/>
              </w:rPr>
              <w:t xml:space="preserve"> that the </w:t>
            </w:r>
            <w:r w:rsidR="00703663" w:rsidRPr="00DD523C">
              <w:rPr>
                <w:rFonts w:ascii="Times" w:hAnsi="Times"/>
              </w:rPr>
              <w:t>patient/client</w:t>
            </w:r>
            <w:r w:rsidR="00F263E3" w:rsidRPr="00DD523C">
              <w:rPr>
                <w:rFonts w:ascii="Times" w:hAnsi="Times"/>
              </w:rPr>
              <w:t xml:space="preserve"> is ready for his/her appointment;</w:t>
            </w:r>
          </w:p>
          <w:p w14:paraId="13CAB7C3" w14:textId="2E4FC772" w:rsidR="008521B5" w:rsidRPr="00DD523C" w:rsidRDefault="00C33916" w:rsidP="003B7503">
            <w:pPr>
              <w:pStyle w:val="ListParagraph"/>
              <w:numPr>
                <w:ilvl w:val="0"/>
                <w:numId w:val="1"/>
              </w:numPr>
              <w:rPr>
                <w:rFonts w:ascii="Times" w:hAnsi="Times"/>
              </w:rPr>
            </w:pPr>
            <w:r>
              <w:rPr>
                <w:rFonts w:ascii="Times" w:hAnsi="Times"/>
              </w:rPr>
              <w:t>ES</w:t>
            </w:r>
            <w:r w:rsidR="008521B5" w:rsidRPr="00DD523C">
              <w:rPr>
                <w:rFonts w:ascii="Times" w:hAnsi="Times"/>
              </w:rPr>
              <w:t xml:space="preserve"> staff conducts brief check-in with </w:t>
            </w:r>
            <w:r w:rsidR="00703663" w:rsidRPr="00DD523C">
              <w:rPr>
                <w:rFonts w:ascii="Times" w:hAnsi="Times"/>
              </w:rPr>
              <w:t>patient</w:t>
            </w:r>
          </w:p>
          <w:p w14:paraId="3C955FB1" w14:textId="2D5A412A" w:rsidR="008521B5" w:rsidRPr="00DD523C" w:rsidRDefault="00F263E3" w:rsidP="003B7503">
            <w:pPr>
              <w:pStyle w:val="ListParagraph"/>
              <w:numPr>
                <w:ilvl w:val="0"/>
                <w:numId w:val="1"/>
              </w:numPr>
              <w:rPr>
                <w:rFonts w:ascii="Times" w:hAnsi="Times"/>
              </w:rPr>
            </w:pPr>
            <w:r w:rsidRPr="00DD523C">
              <w:rPr>
                <w:rFonts w:ascii="Times" w:hAnsi="Times"/>
              </w:rPr>
              <w:t>E</w:t>
            </w:r>
            <w:r w:rsidR="00C33916">
              <w:rPr>
                <w:rFonts w:ascii="Times" w:hAnsi="Times"/>
              </w:rPr>
              <w:t>S</w:t>
            </w:r>
            <w:r w:rsidR="008521B5" w:rsidRPr="00DD523C">
              <w:rPr>
                <w:rFonts w:ascii="Times" w:hAnsi="Times"/>
              </w:rPr>
              <w:t xml:space="preserve"> staff conducts 3</w:t>
            </w:r>
            <w:r w:rsidR="008521B5" w:rsidRPr="00DD523C">
              <w:rPr>
                <w:rFonts w:ascii="Times" w:hAnsi="Times"/>
                <w:vertAlign w:val="superscript"/>
              </w:rPr>
              <w:t>rd</w:t>
            </w:r>
            <w:r w:rsidR="008521B5" w:rsidRPr="00DD523C">
              <w:rPr>
                <w:rFonts w:ascii="Times" w:hAnsi="Times"/>
              </w:rPr>
              <w:t xml:space="preserve"> party payor screening and initiates the appropriate application</w:t>
            </w:r>
            <w:r w:rsidR="000A1719" w:rsidRPr="00DD523C">
              <w:rPr>
                <w:rFonts w:ascii="Times" w:hAnsi="Times"/>
              </w:rPr>
              <w:t xml:space="preserve"> </w:t>
            </w:r>
          </w:p>
          <w:p w14:paraId="4B08EA15" w14:textId="6D89FF3F" w:rsidR="008521B5" w:rsidRPr="00DD523C" w:rsidRDefault="008521B5" w:rsidP="003B7503">
            <w:pPr>
              <w:pStyle w:val="ListParagraph"/>
              <w:numPr>
                <w:ilvl w:val="1"/>
                <w:numId w:val="1"/>
              </w:numPr>
              <w:rPr>
                <w:rFonts w:ascii="Times" w:hAnsi="Times"/>
              </w:rPr>
            </w:pPr>
            <w:r w:rsidRPr="00DD523C">
              <w:rPr>
                <w:rFonts w:ascii="Times" w:hAnsi="Times"/>
              </w:rPr>
              <w:t>Medicaid (and LA HAP as needed)</w:t>
            </w:r>
          </w:p>
          <w:p w14:paraId="332824FD" w14:textId="6DAFB547" w:rsidR="008521B5" w:rsidRPr="00DD523C" w:rsidRDefault="008521B5" w:rsidP="003B7503">
            <w:pPr>
              <w:pStyle w:val="ListParagraph"/>
              <w:numPr>
                <w:ilvl w:val="1"/>
                <w:numId w:val="1"/>
              </w:numPr>
              <w:rPr>
                <w:rFonts w:ascii="Times" w:hAnsi="Times"/>
              </w:rPr>
            </w:pPr>
            <w:r w:rsidRPr="00DD523C">
              <w:rPr>
                <w:rFonts w:ascii="Times" w:hAnsi="Times"/>
              </w:rPr>
              <w:t>Marketplace (and LA HAP as needed)</w:t>
            </w:r>
          </w:p>
          <w:p w14:paraId="64CE0E23" w14:textId="6A20095E" w:rsidR="008521B5" w:rsidRPr="00DD523C" w:rsidRDefault="008521B5" w:rsidP="003B7503">
            <w:pPr>
              <w:pStyle w:val="ListParagraph"/>
              <w:numPr>
                <w:ilvl w:val="1"/>
                <w:numId w:val="1"/>
              </w:numPr>
              <w:rPr>
                <w:rFonts w:ascii="Times" w:hAnsi="Times"/>
              </w:rPr>
            </w:pPr>
            <w:r w:rsidRPr="00DD523C">
              <w:rPr>
                <w:rFonts w:ascii="Times" w:hAnsi="Times"/>
              </w:rPr>
              <w:t>LA HAP</w:t>
            </w:r>
          </w:p>
          <w:p w14:paraId="2E273657" w14:textId="5F9785C7" w:rsidR="008521B5" w:rsidRPr="00DD523C" w:rsidRDefault="00C33916" w:rsidP="003B7503">
            <w:pPr>
              <w:pStyle w:val="ListParagraph"/>
              <w:numPr>
                <w:ilvl w:val="0"/>
                <w:numId w:val="1"/>
              </w:numPr>
              <w:rPr>
                <w:rFonts w:ascii="Times" w:hAnsi="Times"/>
              </w:rPr>
            </w:pPr>
            <w:r>
              <w:rPr>
                <w:rFonts w:ascii="Times" w:hAnsi="Times"/>
              </w:rPr>
              <w:t>ES</w:t>
            </w:r>
            <w:r w:rsidR="008521B5" w:rsidRPr="00DD523C">
              <w:rPr>
                <w:rFonts w:ascii="Times" w:hAnsi="Times"/>
              </w:rPr>
              <w:t xml:space="preserve"> staff schedules </w:t>
            </w:r>
            <w:r w:rsidR="000A1719" w:rsidRPr="00DD523C">
              <w:rPr>
                <w:rFonts w:ascii="Times" w:hAnsi="Times"/>
              </w:rPr>
              <w:t xml:space="preserve">the soonest </w:t>
            </w:r>
            <w:r w:rsidR="008521B5" w:rsidRPr="00DD523C">
              <w:rPr>
                <w:rFonts w:ascii="Times" w:hAnsi="Times"/>
              </w:rPr>
              <w:t>a</w:t>
            </w:r>
            <w:r w:rsidR="000A1719" w:rsidRPr="00DD523C">
              <w:rPr>
                <w:rFonts w:ascii="Times" w:hAnsi="Times"/>
              </w:rPr>
              <w:t>vailable</w:t>
            </w:r>
            <w:r w:rsidR="008521B5" w:rsidRPr="00DD523C">
              <w:rPr>
                <w:rFonts w:ascii="Times" w:hAnsi="Times"/>
              </w:rPr>
              <w:t xml:space="preserve"> CM</w:t>
            </w:r>
            <w:r w:rsidR="000A1719" w:rsidRPr="00DD523C">
              <w:rPr>
                <w:rFonts w:ascii="Times" w:hAnsi="Times"/>
              </w:rPr>
              <w:t>/SS</w:t>
            </w:r>
            <w:r w:rsidR="008521B5" w:rsidRPr="00DD523C">
              <w:rPr>
                <w:rFonts w:ascii="Times" w:hAnsi="Times"/>
              </w:rPr>
              <w:t xml:space="preserve"> intake visit</w:t>
            </w:r>
            <w:r w:rsidR="000A1719" w:rsidRPr="00DD523C">
              <w:rPr>
                <w:rFonts w:ascii="Times" w:hAnsi="Times"/>
              </w:rPr>
              <w:t xml:space="preserve"> and provides an appointment</w:t>
            </w:r>
            <w:r w:rsidR="00F263E3" w:rsidRPr="00DD523C">
              <w:rPr>
                <w:rFonts w:ascii="Times" w:hAnsi="Times"/>
              </w:rPr>
              <w:t xml:space="preserve"> </w:t>
            </w:r>
            <w:r w:rsidR="000A1719" w:rsidRPr="00DD523C">
              <w:rPr>
                <w:rFonts w:ascii="Times" w:hAnsi="Times"/>
              </w:rPr>
              <w:t xml:space="preserve">card </w:t>
            </w:r>
            <w:r w:rsidR="00F263E3" w:rsidRPr="00DD523C">
              <w:rPr>
                <w:rFonts w:ascii="Times" w:hAnsi="Times"/>
              </w:rPr>
              <w:t xml:space="preserve">to the </w:t>
            </w:r>
            <w:r w:rsidR="00703663" w:rsidRPr="00DD523C">
              <w:rPr>
                <w:rFonts w:ascii="Times" w:hAnsi="Times"/>
              </w:rPr>
              <w:t xml:space="preserve">patient/client </w:t>
            </w:r>
            <w:r w:rsidR="00F263E3" w:rsidRPr="00DD523C">
              <w:rPr>
                <w:rFonts w:ascii="Times" w:hAnsi="Times"/>
              </w:rPr>
              <w:t>at the end of the visit</w:t>
            </w:r>
            <w:r w:rsidR="000A1719" w:rsidRPr="00DD523C">
              <w:rPr>
                <w:rFonts w:ascii="Times" w:hAnsi="Times"/>
              </w:rPr>
              <w:t>.</w:t>
            </w:r>
          </w:p>
          <w:p w14:paraId="4E29F10C" w14:textId="75999CA4" w:rsidR="00C621CA" w:rsidRDefault="002C7ECF" w:rsidP="003B7503">
            <w:pPr>
              <w:pStyle w:val="ListParagraph"/>
              <w:numPr>
                <w:ilvl w:val="0"/>
                <w:numId w:val="1"/>
              </w:numPr>
              <w:rPr>
                <w:rFonts w:ascii="Times" w:hAnsi="Times"/>
              </w:rPr>
            </w:pPr>
            <w:r>
              <w:rPr>
                <w:rFonts w:ascii="Times" w:hAnsi="Times"/>
              </w:rPr>
              <w:t xml:space="preserve">RW CERV should be completed at the time of the RAPID visit unless the client is unable to </w:t>
            </w:r>
            <w:proofErr w:type="gramStart"/>
            <w:r>
              <w:rPr>
                <w:rFonts w:ascii="Times" w:hAnsi="Times"/>
              </w:rPr>
              <w:t>stay</w:t>
            </w:r>
            <w:proofErr w:type="gramEnd"/>
            <w:r>
              <w:rPr>
                <w:rFonts w:ascii="Times" w:hAnsi="Times"/>
              </w:rPr>
              <w:t xml:space="preserve"> or no eligibility specialists are able to meet with them that day.</w:t>
            </w:r>
            <w:r w:rsidR="002E6CFD">
              <w:rPr>
                <w:rFonts w:ascii="Times" w:hAnsi="Times"/>
              </w:rPr>
              <w:t xml:space="preserve">  CERV must be completed within 30 days of </w:t>
            </w:r>
            <w:r w:rsidR="003B0E9A">
              <w:rPr>
                <w:rFonts w:ascii="Times" w:hAnsi="Times"/>
              </w:rPr>
              <w:t>CCSI NP</w:t>
            </w:r>
            <w:r w:rsidR="002E6CFD">
              <w:rPr>
                <w:rFonts w:ascii="Times" w:hAnsi="Times"/>
              </w:rPr>
              <w:t xml:space="preserve"> appointment.</w:t>
            </w:r>
          </w:p>
          <w:p w14:paraId="3A3DC5AE" w14:textId="77777777" w:rsidR="003B7503" w:rsidRDefault="003B7503" w:rsidP="003B7503">
            <w:pPr>
              <w:pStyle w:val="ListParagraph"/>
              <w:numPr>
                <w:ilvl w:val="0"/>
                <w:numId w:val="1"/>
              </w:numPr>
              <w:rPr>
                <w:rFonts w:ascii="Times" w:hAnsi="Times" w:cs="Times"/>
                <w:sz w:val="22"/>
                <w:szCs w:val="22"/>
              </w:rPr>
            </w:pPr>
            <w:r>
              <w:rPr>
                <w:rFonts w:ascii="Times" w:hAnsi="Times" w:cs="Times"/>
              </w:rPr>
              <w:t xml:space="preserve">RW CERV should be completed at the time of the RAPID visit unless the client is unable to </w:t>
            </w:r>
            <w:proofErr w:type="gramStart"/>
            <w:r>
              <w:rPr>
                <w:rFonts w:ascii="Times" w:hAnsi="Times" w:cs="Times"/>
              </w:rPr>
              <w:t>stay</w:t>
            </w:r>
            <w:proofErr w:type="gramEnd"/>
            <w:r>
              <w:rPr>
                <w:rFonts w:ascii="Times" w:hAnsi="Times" w:cs="Times"/>
              </w:rPr>
              <w:t xml:space="preserve"> or no eligibility specialists are able to meet with them that day.  CERV must be completed within 30 days of CCSI NP appointment.</w:t>
            </w:r>
          </w:p>
          <w:p w14:paraId="6ED585FD" w14:textId="77777777" w:rsidR="003B7503" w:rsidRDefault="003B7503" w:rsidP="003B7503">
            <w:pPr>
              <w:numPr>
                <w:ilvl w:val="1"/>
                <w:numId w:val="1"/>
              </w:numPr>
              <w:spacing w:after="0" w:line="240" w:lineRule="auto"/>
              <w:rPr>
                <w:rFonts w:ascii="Times" w:eastAsia="Times New Roman" w:hAnsi="Times" w:cs="Times"/>
                <w:color w:val="7030A0"/>
              </w:rPr>
            </w:pPr>
            <w:r>
              <w:rPr>
                <w:rFonts w:ascii="Times" w:eastAsia="Times New Roman" w:hAnsi="Times" w:cs="Times"/>
                <w:color w:val="7030A0"/>
              </w:rPr>
              <w:t xml:space="preserve">For patients not being seen same-day for CERV, the nurse, MA, or Provider will </w:t>
            </w:r>
            <w:proofErr w:type="gramStart"/>
            <w:r>
              <w:rPr>
                <w:rFonts w:ascii="Times" w:eastAsia="Times New Roman" w:hAnsi="Times" w:cs="Times"/>
                <w:color w:val="7030A0"/>
              </w:rPr>
              <w:t>scheduled</w:t>
            </w:r>
            <w:proofErr w:type="gramEnd"/>
            <w:r>
              <w:rPr>
                <w:rFonts w:ascii="Times" w:eastAsia="Times New Roman" w:hAnsi="Times" w:cs="Times"/>
                <w:color w:val="7030A0"/>
              </w:rPr>
              <w:t xml:space="preserve"> the patient on the ES schedule and send an Action to the ES alerting of the appointment.  Once CERV is completed, the ES will scan it and send a copy to the Patient Access Manager for upload into patient’s EHR.</w:t>
            </w:r>
          </w:p>
          <w:p w14:paraId="10823CB0" w14:textId="77777777" w:rsidR="003B7503" w:rsidRDefault="003B7503" w:rsidP="003B7503">
            <w:pPr>
              <w:numPr>
                <w:ilvl w:val="1"/>
                <w:numId w:val="1"/>
              </w:numPr>
              <w:spacing w:after="0" w:line="240" w:lineRule="auto"/>
              <w:rPr>
                <w:rFonts w:ascii="Times" w:eastAsia="Times New Roman" w:hAnsi="Times" w:cs="Times"/>
                <w:color w:val="FF0000"/>
              </w:rPr>
            </w:pPr>
            <w:r>
              <w:rPr>
                <w:rFonts w:ascii="Times" w:eastAsia="Times New Roman" w:hAnsi="Times" w:cs="Times"/>
                <w:color w:val="FF0000"/>
              </w:rPr>
              <w:t>Nurse, MA, or provider will also place patient on their Social Service team member</w:t>
            </w:r>
            <w:r>
              <w:rPr>
                <w:rFonts w:eastAsia="Times New Roman"/>
                <w:color w:val="FF0000"/>
              </w:rPr>
              <w:t>’</w:t>
            </w:r>
            <w:r>
              <w:rPr>
                <w:rFonts w:ascii="Times" w:eastAsia="Times New Roman" w:hAnsi="Times" w:cs="Times"/>
                <w:color w:val="FF0000"/>
              </w:rPr>
              <w:t xml:space="preserve">s schedule for follow-up assessments. </w:t>
            </w:r>
          </w:p>
          <w:p w14:paraId="50A91AAC" w14:textId="22A1FC46" w:rsidR="000C39E3" w:rsidRDefault="000C39E3" w:rsidP="000C39E3">
            <w:pPr>
              <w:pStyle w:val="ListParagraph"/>
              <w:ind w:left="886"/>
              <w:rPr>
                <w:rFonts w:ascii="Times" w:hAnsi="Times"/>
              </w:rPr>
            </w:pPr>
          </w:p>
          <w:p w14:paraId="3B57BF27" w14:textId="77777777" w:rsidR="00EE5780" w:rsidRDefault="00EE5780" w:rsidP="000C39E3">
            <w:pPr>
              <w:pStyle w:val="ListParagraph"/>
              <w:ind w:left="886"/>
              <w:rPr>
                <w:rFonts w:ascii="Times" w:hAnsi="Times"/>
              </w:rPr>
            </w:pPr>
          </w:p>
          <w:p w14:paraId="6960B7D4" w14:textId="69666226" w:rsidR="008548C8" w:rsidRPr="008548C8" w:rsidRDefault="00EE5780" w:rsidP="008548C8">
            <w:pPr>
              <w:ind w:left="360"/>
              <w:rPr>
                <w:rFonts w:ascii="Times" w:hAnsi="Times"/>
              </w:rPr>
            </w:pPr>
            <w:r>
              <w:rPr>
                <w:rFonts w:ascii="Times" w:hAnsi="Times"/>
              </w:rPr>
              <w:t xml:space="preserve">See </w:t>
            </w:r>
            <w:r w:rsidR="003B7503" w:rsidRPr="003B7503">
              <w:rPr>
                <w:rFonts w:ascii="Times" w:hAnsi="Times"/>
              </w:rPr>
              <w:t xml:space="preserve">Community Health Worker (CHW) Standard Operating Procedure at </w:t>
            </w:r>
            <w:proofErr w:type="spellStart"/>
            <w:r w:rsidR="003B7503" w:rsidRPr="003B7503">
              <w:rPr>
                <w:rFonts w:ascii="Times" w:hAnsi="Times"/>
              </w:rPr>
              <w:t>CrescentCare</w:t>
            </w:r>
            <w:proofErr w:type="spellEnd"/>
            <w:r w:rsidR="003B7503" w:rsidRPr="003B7503">
              <w:rPr>
                <w:rFonts w:ascii="Times" w:hAnsi="Times"/>
              </w:rPr>
              <w:t xml:space="preserve"> (CC)</w:t>
            </w:r>
            <w:r>
              <w:rPr>
                <w:rFonts w:ascii="Times" w:hAnsi="Times"/>
              </w:rPr>
              <w:t>on appropriate referral to Community Health Worker.</w:t>
            </w:r>
          </w:p>
          <w:p w14:paraId="25F18963" w14:textId="77777777" w:rsidR="003616D7" w:rsidRPr="003616D7" w:rsidRDefault="003616D7" w:rsidP="003616D7">
            <w:pPr>
              <w:ind w:left="360"/>
              <w:rPr>
                <w:rFonts w:ascii="Times" w:hAnsi="Times"/>
              </w:rPr>
            </w:pPr>
          </w:p>
          <w:p w14:paraId="5CD922D3" w14:textId="1BE3EF75" w:rsidR="000C39E3" w:rsidRPr="00A671BD" w:rsidRDefault="000C39E3" w:rsidP="00A671BD">
            <w:pPr>
              <w:rPr>
                <w:rFonts w:ascii="Times" w:hAnsi="Times"/>
              </w:rPr>
            </w:pPr>
          </w:p>
        </w:tc>
      </w:tr>
      <w:tr w:rsidR="00700599" w:rsidRPr="001C5522" w14:paraId="6D7DFC28" w14:textId="77777777" w:rsidTr="00FD5DAD">
        <w:tc>
          <w:tcPr>
            <w:tcW w:w="2880" w:type="dxa"/>
          </w:tcPr>
          <w:p w14:paraId="4ED015DB" w14:textId="552D5F60" w:rsidR="00700599" w:rsidRPr="00700599" w:rsidRDefault="00700599" w:rsidP="003322F5">
            <w:pPr>
              <w:rPr>
                <w:rFonts w:ascii="Times" w:hAnsi="Times"/>
                <w:b/>
                <w:sz w:val="24"/>
                <w:szCs w:val="24"/>
              </w:rPr>
            </w:pPr>
            <w:r>
              <w:rPr>
                <w:rFonts w:ascii="Times" w:hAnsi="Times"/>
                <w:b/>
                <w:sz w:val="24"/>
                <w:szCs w:val="24"/>
              </w:rPr>
              <w:t>Appendix</w:t>
            </w:r>
          </w:p>
        </w:tc>
        <w:tc>
          <w:tcPr>
            <w:tcW w:w="6475" w:type="dxa"/>
          </w:tcPr>
          <w:p w14:paraId="1FE34941" w14:textId="77777777" w:rsidR="00700599" w:rsidRPr="001C5522" w:rsidRDefault="00700599" w:rsidP="007C3242">
            <w:pPr>
              <w:pStyle w:val="ListParagraph"/>
              <w:ind w:left="0"/>
              <w:rPr>
                <w:rFonts w:ascii="Times" w:hAnsi="Times"/>
              </w:rPr>
            </w:pPr>
          </w:p>
        </w:tc>
      </w:tr>
      <w:tr w:rsidR="000C39E3" w:rsidRPr="001C5522" w14:paraId="4C3D821F" w14:textId="77777777" w:rsidTr="00FD5DAD">
        <w:trPr>
          <w:trHeight w:val="11762"/>
        </w:trPr>
        <w:tc>
          <w:tcPr>
            <w:tcW w:w="2880" w:type="dxa"/>
          </w:tcPr>
          <w:p w14:paraId="7E7C1AA1" w14:textId="295FDBF6" w:rsidR="000C39E3" w:rsidRDefault="000C39E3" w:rsidP="000C39E3">
            <w:pPr>
              <w:rPr>
                <w:rFonts w:ascii="Times" w:hAnsi="Times"/>
                <w:b/>
                <w:sz w:val="24"/>
                <w:szCs w:val="24"/>
              </w:rPr>
            </w:pPr>
            <w:r w:rsidRPr="00700599">
              <w:rPr>
                <w:rFonts w:ascii="Times" w:hAnsi="Times"/>
                <w:b/>
              </w:rPr>
              <w:t xml:space="preserve">Consent for </w:t>
            </w:r>
            <w:r w:rsidR="003B0E9A">
              <w:rPr>
                <w:rFonts w:ascii="Times" w:hAnsi="Times"/>
                <w:b/>
              </w:rPr>
              <w:t>CCSI</w:t>
            </w:r>
            <w:r>
              <w:rPr>
                <w:rFonts w:ascii="Times" w:hAnsi="Times"/>
                <w:b/>
              </w:rPr>
              <w:t xml:space="preserve"> and contact information</w:t>
            </w:r>
          </w:p>
        </w:tc>
        <w:tc>
          <w:tcPr>
            <w:tcW w:w="6475" w:type="dxa"/>
          </w:tcPr>
          <w:p w14:paraId="5D63E469" w14:textId="5D864023" w:rsidR="000C39E3" w:rsidRDefault="000C39E3" w:rsidP="00C21BCF">
            <w:pPr>
              <w:pStyle w:val="ListParagraph"/>
              <w:numPr>
                <w:ilvl w:val="0"/>
                <w:numId w:val="6"/>
              </w:numPr>
              <w:rPr>
                <w:rFonts w:ascii="Times" w:hAnsi="Times"/>
              </w:rPr>
            </w:pPr>
            <w:r>
              <w:rPr>
                <w:rFonts w:ascii="Times" w:hAnsi="Times"/>
              </w:rPr>
              <w:t xml:space="preserve">The medications used in </w:t>
            </w:r>
            <w:r w:rsidR="00960384">
              <w:rPr>
                <w:rFonts w:ascii="Times" w:hAnsi="Times"/>
              </w:rPr>
              <w:t>CCSI</w:t>
            </w:r>
            <w:r>
              <w:rPr>
                <w:rFonts w:ascii="Times" w:hAnsi="Times"/>
              </w:rPr>
              <w:t xml:space="preserve"> are, in general, very safe and effective. If a client had severe pre-existing kidney disease, however, alternate choices for treatment of HIV might be indicated. Additionally, if a client was pregnant, we would also choose a different regimen, based on established guidelines. </w:t>
            </w:r>
          </w:p>
          <w:p w14:paraId="5C3E8841" w14:textId="77777777" w:rsidR="000C39E3" w:rsidRDefault="000C39E3" w:rsidP="00C21BCF">
            <w:pPr>
              <w:pStyle w:val="ListParagraph"/>
              <w:numPr>
                <w:ilvl w:val="0"/>
                <w:numId w:val="6"/>
              </w:numPr>
              <w:rPr>
                <w:rFonts w:ascii="Times" w:hAnsi="Times"/>
              </w:rPr>
            </w:pPr>
            <w:r>
              <w:rPr>
                <w:rFonts w:ascii="Times" w:hAnsi="Times"/>
              </w:rPr>
              <w:t>Clients might not always have continuous access to phone services, and if laboratory abnormalities are found, we want to ensure the providers, case managers, and Navigator can contact them promptly to return to the clinic.</w:t>
            </w:r>
          </w:p>
          <w:p w14:paraId="65FE05F8" w14:textId="77777777" w:rsidR="000C39E3" w:rsidRDefault="000C39E3" w:rsidP="00C21BCF">
            <w:pPr>
              <w:pStyle w:val="ListParagraph"/>
              <w:numPr>
                <w:ilvl w:val="0"/>
                <w:numId w:val="6"/>
              </w:numPr>
              <w:rPr>
                <w:rFonts w:ascii="Times" w:hAnsi="Times"/>
              </w:rPr>
            </w:pPr>
            <w:r>
              <w:rPr>
                <w:rFonts w:ascii="Times" w:hAnsi="Times"/>
              </w:rPr>
              <w:t>Procedure:</w:t>
            </w:r>
          </w:p>
          <w:p w14:paraId="5D37EB8F" w14:textId="77777777" w:rsidR="000C39E3" w:rsidRDefault="000C39E3" w:rsidP="00C21BCF">
            <w:pPr>
              <w:pStyle w:val="ListParagraph"/>
              <w:numPr>
                <w:ilvl w:val="0"/>
                <w:numId w:val="6"/>
              </w:numPr>
              <w:rPr>
                <w:rFonts w:ascii="Times" w:hAnsi="Times"/>
              </w:rPr>
            </w:pPr>
            <w:r>
              <w:rPr>
                <w:rFonts w:ascii="Times" w:hAnsi="Times"/>
              </w:rPr>
              <w:t xml:space="preserve">Providers will discuss low, but possible risks associated with </w:t>
            </w:r>
            <w:proofErr w:type="spellStart"/>
            <w:r>
              <w:rPr>
                <w:rFonts w:ascii="Times" w:hAnsi="Times"/>
              </w:rPr>
              <w:t>Descovy</w:t>
            </w:r>
            <w:proofErr w:type="spellEnd"/>
            <w:r>
              <w:rPr>
                <w:rFonts w:ascii="Times" w:hAnsi="Times"/>
              </w:rPr>
              <w:t>/</w:t>
            </w:r>
            <w:proofErr w:type="spellStart"/>
            <w:r>
              <w:rPr>
                <w:rFonts w:ascii="Times" w:hAnsi="Times"/>
              </w:rPr>
              <w:t>Tivicay</w:t>
            </w:r>
            <w:proofErr w:type="spellEnd"/>
            <w:r>
              <w:rPr>
                <w:rFonts w:ascii="Times" w:hAnsi="Times"/>
              </w:rPr>
              <w:t xml:space="preserve"> with each RAPID client, re-enforcing need to possibly contact them with results</w:t>
            </w:r>
          </w:p>
          <w:p w14:paraId="4554BF71" w14:textId="77777777" w:rsidR="000C39E3" w:rsidRPr="00141838" w:rsidRDefault="000C39E3" w:rsidP="00C21BCF">
            <w:pPr>
              <w:pStyle w:val="ListParagraph"/>
              <w:numPr>
                <w:ilvl w:val="0"/>
                <w:numId w:val="6"/>
              </w:numPr>
              <w:rPr>
                <w:rFonts w:ascii="Times" w:hAnsi="Times"/>
              </w:rPr>
            </w:pPr>
            <w:r>
              <w:rPr>
                <w:rFonts w:ascii="Times" w:hAnsi="Times"/>
              </w:rPr>
              <w:t xml:space="preserve">If abnormalities arise, providers, nurses, or the navigator can contact the client by phone, or, if the client is unable to talk (due to lack of minutes) can send a </w:t>
            </w:r>
            <w:r>
              <w:rPr>
                <w:rFonts w:ascii="Times" w:hAnsi="Times"/>
                <w:b/>
              </w:rPr>
              <w:t>generic</w:t>
            </w:r>
            <w:r>
              <w:rPr>
                <w:rFonts w:ascii="Times" w:hAnsi="Times"/>
              </w:rPr>
              <w:t xml:space="preserve"> text message advising the client to call or come in to the clinic, which will be documented in a note in the EHR. </w:t>
            </w:r>
          </w:p>
          <w:p w14:paraId="7A16801B" w14:textId="77777777" w:rsidR="000C39E3" w:rsidRPr="001C5522" w:rsidRDefault="000C39E3" w:rsidP="000C39E3">
            <w:pPr>
              <w:pStyle w:val="ListParagraph"/>
              <w:ind w:left="0"/>
              <w:rPr>
                <w:rFonts w:ascii="Times" w:hAnsi="Times"/>
              </w:rPr>
            </w:pPr>
          </w:p>
        </w:tc>
      </w:tr>
      <w:tr w:rsidR="00FD5DAD" w:rsidRPr="00990B9B" w14:paraId="4C3C99C9" w14:textId="77777777" w:rsidTr="00FD5DAD">
        <w:tc>
          <w:tcPr>
            <w:tcW w:w="2880" w:type="dxa"/>
          </w:tcPr>
          <w:p w14:paraId="77EA3847" w14:textId="77777777" w:rsidR="00FD5DAD" w:rsidRPr="00990B9B" w:rsidRDefault="00FD5DAD" w:rsidP="0096666A">
            <w:pPr>
              <w:pStyle w:val="Heading3"/>
              <w:spacing w:before="120" w:after="120"/>
              <w:rPr>
                <w:rFonts w:ascii="Garamond" w:hAnsi="Garamond"/>
                <w:color w:val="auto"/>
              </w:rPr>
            </w:pPr>
            <w:r w:rsidRPr="00990B9B">
              <w:rPr>
                <w:rFonts w:ascii="Garamond" w:hAnsi="Garamond"/>
                <w:color w:val="auto"/>
              </w:rPr>
              <w:t>Disciplinary Action</w:t>
            </w:r>
          </w:p>
        </w:tc>
        <w:tc>
          <w:tcPr>
            <w:tcW w:w="6475" w:type="dxa"/>
          </w:tcPr>
          <w:p w14:paraId="6F7DE810" w14:textId="77777777" w:rsidR="00FD5DAD" w:rsidRPr="00336053" w:rsidRDefault="00FD5DAD" w:rsidP="0096666A">
            <w:pPr>
              <w:spacing w:before="120" w:after="120"/>
              <w:rPr>
                <w:rFonts w:ascii="Times" w:hAnsi="Times" w:cs="Times"/>
                <w:sz w:val="24"/>
                <w:szCs w:val="24"/>
              </w:rPr>
            </w:pPr>
            <w:r w:rsidRPr="00336053">
              <w:rPr>
                <w:rFonts w:ascii="Times" w:hAnsi="Times" w:cs="Times"/>
                <w:sz w:val="24"/>
                <w:szCs w:val="24"/>
              </w:rPr>
              <w:t>Violation of this policy may result in corrective action.</w:t>
            </w:r>
          </w:p>
        </w:tc>
      </w:tr>
      <w:tr w:rsidR="00FD5DAD" w:rsidRPr="00245119" w14:paraId="4C6594D2" w14:textId="77777777" w:rsidTr="00FD5DAD">
        <w:tc>
          <w:tcPr>
            <w:tcW w:w="2880" w:type="dxa"/>
          </w:tcPr>
          <w:p w14:paraId="4BE4841E" w14:textId="77777777" w:rsidR="00FD5DAD" w:rsidRPr="00245119" w:rsidRDefault="00FD5DAD" w:rsidP="0096666A">
            <w:pPr>
              <w:pStyle w:val="Heading3"/>
              <w:spacing w:before="120" w:after="120"/>
              <w:rPr>
                <w:rFonts w:ascii="Garamond" w:hAnsi="Garamond"/>
                <w:color w:val="auto"/>
              </w:rPr>
            </w:pPr>
            <w:r w:rsidRPr="00245119">
              <w:rPr>
                <w:rFonts w:ascii="Garamond" w:hAnsi="Garamond"/>
                <w:color w:val="auto"/>
              </w:rPr>
              <w:t>Supporting Information</w:t>
            </w:r>
          </w:p>
        </w:tc>
        <w:tc>
          <w:tcPr>
            <w:tcW w:w="6475" w:type="dxa"/>
          </w:tcPr>
          <w:p w14:paraId="18AD5369" w14:textId="77777777" w:rsidR="00FD5DAD" w:rsidRPr="00245119" w:rsidRDefault="00FD5DAD" w:rsidP="0096666A">
            <w:pPr>
              <w:spacing w:before="120" w:after="120"/>
              <w:rPr>
                <w:rFonts w:ascii="Garamond" w:hAnsi="Garamond"/>
              </w:rPr>
            </w:pPr>
          </w:p>
        </w:tc>
      </w:tr>
      <w:tr w:rsidR="00FD5DAD" w:rsidRPr="00245119" w14:paraId="7BBADFE9" w14:textId="77777777" w:rsidTr="00FD5DAD">
        <w:tc>
          <w:tcPr>
            <w:tcW w:w="2880" w:type="dxa"/>
          </w:tcPr>
          <w:p w14:paraId="700B2689" w14:textId="77777777" w:rsidR="00FD5DAD" w:rsidRPr="00245119" w:rsidRDefault="00FD5DAD" w:rsidP="0096666A">
            <w:pPr>
              <w:pStyle w:val="Heading3"/>
              <w:spacing w:before="120" w:after="120"/>
              <w:rPr>
                <w:rFonts w:ascii="Garamond" w:hAnsi="Garamond"/>
                <w:color w:val="auto"/>
              </w:rPr>
            </w:pPr>
            <w:r w:rsidRPr="00245119">
              <w:rPr>
                <w:rFonts w:ascii="Garamond" w:hAnsi="Garamond"/>
                <w:color w:val="auto"/>
              </w:rPr>
              <w:t>Reference Internal</w:t>
            </w:r>
          </w:p>
        </w:tc>
        <w:tc>
          <w:tcPr>
            <w:tcW w:w="6475" w:type="dxa"/>
          </w:tcPr>
          <w:p w14:paraId="5818C172" w14:textId="77777777" w:rsidR="00FD5DAD" w:rsidRPr="00336053" w:rsidRDefault="00FD5DAD" w:rsidP="00336053">
            <w:pPr>
              <w:pStyle w:val="ListParagraph"/>
              <w:numPr>
                <w:ilvl w:val="0"/>
                <w:numId w:val="9"/>
              </w:numPr>
              <w:spacing w:before="120" w:after="120"/>
              <w:rPr>
                <w:rFonts w:ascii="Times" w:hAnsi="Times" w:cs="Times"/>
              </w:rPr>
            </w:pPr>
            <w:r w:rsidRPr="00336053">
              <w:rPr>
                <w:rFonts w:ascii="Times" w:hAnsi="Times" w:cs="Times"/>
              </w:rPr>
              <w:t>CHW SOP</w:t>
            </w:r>
          </w:p>
          <w:p w14:paraId="76D24556" w14:textId="4BFD4DCF" w:rsidR="00FD5DAD" w:rsidRPr="00336053" w:rsidRDefault="00FD5DAD" w:rsidP="00336053">
            <w:pPr>
              <w:pStyle w:val="ListParagraph"/>
              <w:numPr>
                <w:ilvl w:val="0"/>
                <w:numId w:val="9"/>
              </w:numPr>
              <w:spacing w:before="120" w:after="120"/>
              <w:rPr>
                <w:rFonts w:ascii="Garamond" w:hAnsi="Garamond"/>
              </w:rPr>
            </w:pPr>
            <w:proofErr w:type="spellStart"/>
            <w:r>
              <w:rPr>
                <w:rFonts w:ascii="Times" w:hAnsi="Times"/>
              </w:rPr>
              <w:t>Avita</w:t>
            </w:r>
            <w:proofErr w:type="spellEnd"/>
            <w:r>
              <w:rPr>
                <w:rFonts w:ascii="Times" w:hAnsi="Times"/>
              </w:rPr>
              <w:t xml:space="preserve"> Protocol – Expediting ARV Prescriptions for Newly Diagnosed HIV Patients Who Have Medicaid</w:t>
            </w:r>
          </w:p>
        </w:tc>
      </w:tr>
      <w:tr w:rsidR="00FD5DAD" w:rsidRPr="00245119" w14:paraId="11BCF756" w14:textId="77777777" w:rsidTr="00FD5DAD">
        <w:tc>
          <w:tcPr>
            <w:tcW w:w="2880" w:type="dxa"/>
          </w:tcPr>
          <w:p w14:paraId="4B2CEE99" w14:textId="77777777" w:rsidR="00FD5DAD" w:rsidRPr="00245119" w:rsidRDefault="00FD5DAD" w:rsidP="0096666A">
            <w:pPr>
              <w:pStyle w:val="Heading3"/>
              <w:spacing w:before="120" w:after="120"/>
              <w:rPr>
                <w:rFonts w:ascii="Garamond" w:hAnsi="Garamond"/>
                <w:color w:val="auto"/>
              </w:rPr>
            </w:pPr>
            <w:r w:rsidRPr="00245119">
              <w:rPr>
                <w:rFonts w:ascii="Garamond" w:hAnsi="Garamond"/>
                <w:color w:val="auto"/>
              </w:rPr>
              <w:t>References External</w:t>
            </w:r>
          </w:p>
          <w:p w14:paraId="15CA2E4A" w14:textId="77777777" w:rsidR="00FD5DAD" w:rsidRPr="00245119" w:rsidRDefault="00FD5DAD" w:rsidP="0096666A">
            <w:pPr>
              <w:pStyle w:val="Heading3"/>
              <w:spacing w:before="120" w:after="120"/>
              <w:rPr>
                <w:rFonts w:ascii="Garamond" w:hAnsi="Garamond"/>
                <w:color w:val="auto"/>
              </w:rPr>
            </w:pPr>
          </w:p>
        </w:tc>
        <w:tc>
          <w:tcPr>
            <w:tcW w:w="6475" w:type="dxa"/>
          </w:tcPr>
          <w:p w14:paraId="085E8409" w14:textId="77777777" w:rsidR="00FD5DAD" w:rsidRDefault="00FD5DAD" w:rsidP="0096666A">
            <w:pPr>
              <w:spacing w:before="120" w:after="120"/>
              <w:rPr>
                <w:rFonts w:ascii="Garamond" w:hAnsi="Garamond"/>
              </w:rPr>
            </w:pPr>
          </w:p>
          <w:p w14:paraId="2CFBF4C2" w14:textId="77777777" w:rsidR="00FD5DAD" w:rsidRDefault="00FD5DAD" w:rsidP="0096666A">
            <w:pPr>
              <w:spacing w:before="120" w:after="120"/>
              <w:rPr>
                <w:rFonts w:ascii="Garamond" w:hAnsi="Garamond"/>
              </w:rPr>
            </w:pP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t>________________________________________________________</w:t>
            </w:r>
          </w:p>
          <w:p w14:paraId="58E985C0" w14:textId="77777777" w:rsidR="00FD5DAD" w:rsidRPr="00245119" w:rsidRDefault="00FD5DAD" w:rsidP="0096666A">
            <w:pPr>
              <w:spacing w:before="120" w:after="120"/>
              <w:rPr>
                <w:rFonts w:ascii="Garamond" w:hAnsi="Garamond"/>
              </w:rPr>
            </w:pPr>
          </w:p>
        </w:tc>
      </w:tr>
    </w:tbl>
    <w:p w14:paraId="43EDF96E" w14:textId="77777777" w:rsidR="003D54F8" w:rsidRPr="001C5522" w:rsidRDefault="003D54F8" w:rsidP="000C39E3">
      <w:pPr>
        <w:rPr>
          <w:rFonts w:ascii="Times" w:hAnsi="Times"/>
          <w:sz w:val="24"/>
          <w:szCs w:val="24"/>
        </w:rPr>
      </w:pPr>
    </w:p>
    <w:sectPr w:rsidR="003D54F8" w:rsidRPr="001C5522" w:rsidSect="003322F5">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Isolde Butler" w:date="2018-04-23T15:54:00Z" w:initials="IB">
    <w:p w14:paraId="4DEBE26E" w14:textId="2F466DF1" w:rsidR="00C66979" w:rsidRDefault="00C66979">
      <w:pPr>
        <w:pStyle w:val="CommentText"/>
      </w:pPr>
      <w:r>
        <w:rPr>
          <w:rStyle w:val="CommentReference"/>
        </w:rPr>
        <w:annotationRef/>
      </w:r>
      <w:r>
        <w:t>Do we need this since we added the ISTAT language? I’m not routinely notified about CCSI patients to double check their Cr. Also, now with our rolling lab results from LabCorp, the provider should receive the Cr in their Lab notifications as soon as it’s resulted.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EBE26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EBE26E" w16cid:durableId="1E8880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23999" w14:textId="77777777" w:rsidR="000A67B8" w:rsidRDefault="000A67B8" w:rsidP="003322F5">
      <w:pPr>
        <w:spacing w:after="0" w:line="240" w:lineRule="auto"/>
      </w:pPr>
      <w:r>
        <w:separator/>
      </w:r>
    </w:p>
  </w:endnote>
  <w:endnote w:type="continuationSeparator" w:id="0">
    <w:p w14:paraId="0FE13BA3" w14:textId="77777777" w:rsidR="000A67B8" w:rsidRDefault="000A67B8" w:rsidP="0033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6654" w14:textId="57E92535" w:rsidR="005B0B5C" w:rsidRPr="00D235DE" w:rsidRDefault="005B0B5C" w:rsidP="003322F5">
    <w:pPr>
      <w:pStyle w:val="Footer"/>
      <w:pBdr>
        <w:top w:val="single" w:sz="4" w:space="1" w:color="000000"/>
      </w:pBdr>
      <w:rPr>
        <w:rStyle w:val="PageNumber"/>
        <w:b/>
        <w:bCs/>
      </w:rPr>
    </w:pPr>
    <w:r>
      <w:rPr>
        <w:rStyle w:val="PageNumber"/>
        <w:b/>
        <w:bCs/>
        <w:snapToGrid w:val="0"/>
        <w:sz w:val="20"/>
        <w:szCs w:val="20"/>
      </w:rPr>
      <w:tab/>
    </w:r>
    <w:r w:rsidRPr="00D235DE">
      <w:rPr>
        <w:rStyle w:val="PageNumber"/>
        <w:b/>
        <w:bCs/>
      </w:rPr>
      <w:tab/>
    </w:r>
    <w:r>
      <w:rPr>
        <w:rStyle w:val="PageNumber"/>
        <w:b/>
        <w:bCs/>
      </w:rPr>
      <w:t xml:space="preserve">     </w:t>
    </w:r>
    <w:r w:rsidRPr="00D235DE">
      <w:rPr>
        <w:rStyle w:val="PageNumber"/>
        <w:b/>
        <w:bCs/>
      </w:rPr>
      <w:t xml:space="preserve">Page </w:t>
    </w:r>
    <w:r w:rsidRPr="00D235DE">
      <w:rPr>
        <w:rStyle w:val="PageNumber"/>
        <w:b/>
        <w:bCs/>
      </w:rPr>
      <w:fldChar w:fldCharType="begin"/>
    </w:r>
    <w:r w:rsidRPr="00D235DE">
      <w:rPr>
        <w:rStyle w:val="PageNumber"/>
        <w:b/>
        <w:bCs/>
      </w:rPr>
      <w:instrText xml:space="preserve"> PAGE </w:instrText>
    </w:r>
    <w:r w:rsidRPr="00D235DE">
      <w:rPr>
        <w:rStyle w:val="PageNumber"/>
        <w:b/>
        <w:bCs/>
      </w:rPr>
      <w:fldChar w:fldCharType="separate"/>
    </w:r>
    <w:r w:rsidR="000729E2">
      <w:rPr>
        <w:rStyle w:val="PageNumber"/>
        <w:b/>
        <w:bCs/>
        <w:noProof/>
      </w:rPr>
      <w:t>6</w:t>
    </w:r>
    <w:r w:rsidRPr="00D235DE">
      <w:rPr>
        <w:rStyle w:val="PageNumber"/>
        <w:b/>
        <w:bCs/>
      </w:rPr>
      <w:fldChar w:fldCharType="end"/>
    </w:r>
    <w:r w:rsidRPr="00D235DE">
      <w:rPr>
        <w:rStyle w:val="PageNumber"/>
        <w:b/>
        <w:bCs/>
      </w:rPr>
      <w:t xml:space="preserve"> of </w:t>
    </w:r>
    <w:r w:rsidRPr="00D235DE">
      <w:rPr>
        <w:rStyle w:val="PageNumber"/>
        <w:b/>
        <w:bCs/>
      </w:rPr>
      <w:fldChar w:fldCharType="begin"/>
    </w:r>
    <w:r w:rsidRPr="00D235DE">
      <w:rPr>
        <w:rStyle w:val="PageNumber"/>
        <w:b/>
        <w:bCs/>
      </w:rPr>
      <w:instrText xml:space="preserve"> NUMPAGES </w:instrText>
    </w:r>
    <w:r w:rsidRPr="00D235DE">
      <w:rPr>
        <w:rStyle w:val="PageNumber"/>
        <w:b/>
        <w:bCs/>
      </w:rPr>
      <w:fldChar w:fldCharType="separate"/>
    </w:r>
    <w:r w:rsidR="000729E2">
      <w:rPr>
        <w:rStyle w:val="PageNumber"/>
        <w:b/>
        <w:bCs/>
        <w:noProof/>
      </w:rPr>
      <w:t>6</w:t>
    </w:r>
    <w:r w:rsidRPr="00D235DE">
      <w:rPr>
        <w:rStyle w:val="PageNumber"/>
        <w:b/>
        <w:bCs/>
      </w:rPr>
      <w:fldChar w:fldCharType="end"/>
    </w:r>
  </w:p>
  <w:p w14:paraId="46D384E0" w14:textId="77777777" w:rsidR="005B0B5C" w:rsidRPr="00D235DE" w:rsidRDefault="005B0B5C" w:rsidP="003322F5">
    <w:pPr>
      <w:pStyle w:val="Footer"/>
      <w:pBdr>
        <w:top w:val="single" w:sz="4" w:space="1" w:color="000000"/>
      </w:pBd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D66C7" w14:textId="77777777" w:rsidR="000A67B8" w:rsidRDefault="000A67B8" w:rsidP="003322F5">
      <w:pPr>
        <w:spacing w:after="0" w:line="240" w:lineRule="auto"/>
      </w:pPr>
      <w:r>
        <w:separator/>
      </w:r>
    </w:p>
  </w:footnote>
  <w:footnote w:type="continuationSeparator" w:id="0">
    <w:p w14:paraId="332B5F00" w14:textId="77777777" w:rsidR="000A67B8" w:rsidRDefault="000A67B8" w:rsidP="00332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jc w:val="center"/>
      <w:tblBorders>
        <w:top w:val="single" w:sz="8" w:space="0" w:color="000000"/>
        <w:left w:val="single" w:sz="8" w:space="0" w:color="000000"/>
        <w:bottom w:val="single" w:sz="8" w:space="0" w:color="000000"/>
        <w:right w:val="single" w:sz="8"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6390"/>
      <w:gridCol w:w="2970"/>
    </w:tblGrid>
    <w:tr w:rsidR="008E20D9" w:rsidRPr="00FA6E64" w14:paraId="3BAA8647" w14:textId="77777777" w:rsidTr="008E20D9">
      <w:trPr>
        <w:cantSplit/>
        <w:jc w:val="center"/>
      </w:trPr>
      <w:tc>
        <w:tcPr>
          <w:tcW w:w="6390" w:type="dxa"/>
          <w:tcBorders>
            <w:top w:val="single" w:sz="8" w:space="0" w:color="000000"/>
            <w:left w:val="single" w:sz="8" w:space="0" w:color="000000"/>
            <w:bottom w:val="nil"/>
            <w:right w:val="single" w:sz="6" w:space="0" w:color="000000"/>
          </w:tcBorders>
        </w:tcPr>
        <w:p w14:paraId="6778789B" w14:textId="77777777" w:rsidR="008E20D9" w:rsidRDefault="008E20D9" w:rsidP="008E20D9">
          <w:pPr>
            <w:spacing w:after="0" w:line="240" w:lineRule="auto"/>
          </w:pPr>
          <w:r>
            <w:rPr>
              <w:sz w:val="20"/>
              <w:szCs w:val="20"/>
            </w:rPr>
            <w:t>Section 5.3</w:t>
          </w:r>
          <w:r>
            <w:t xml:space="preserve"> – Primary Medical Care SOP </w:t>
          </w:r>
        </w:p>
        <w:p w14:paraId="02BE1E9D" w14:textId="02575B68" w:rsidR="008E20D9" w:rsidRPr="008E20D9" w:rsidRDefault="003B0E9A" w:rsidP="008E20D9">
          <w:pPr>
            <w:spacing w:after="0" w:line="240" w:lineRule="auto"/>
            <w:rPr>
              <w:sz w:val="20"/>
              <w:szCs w:val="20"/>
            </w:rPr>
          </w:pPr>
          <w:r>
            <w:t xml:space="preserve">CrescentCare Start Initiative </w:t>
          </w:r>
          <w:r w:rsidR="008E20D9">
            <w:t>HIV Treatment</w:t>
          </w:r>
        </w:p>
      </w:tc>
      <w:tc>
        <w:tcPr>
          <w:tcW w:w="2970" w:type="dxa"/>
          <w:tcBorders>
            <w:top w:val="single" w:sz="8" w:space="0" w:color="000000"/>
            <w:left w:val="single" w:sz="6" w:space="0" w:color="000000"/>
            <w:bottom w:val="nil"/>
            <w:right w:val="single" w:sz="8" w:space="0" w:color="000000"/>
          </w:tcBorders>
        </w:tcPr>
        <w:p w14:paraId="756B1D5C" w14:textId="77777777" w:rsidR="008E20D9" w:rsidRDefault="008E20D9" w:rsidP="008E20D9">
          <w:pPr>
            <w:tabs>
              <w:tab w:val="right" w:pos="2730"/>
            </w:tabs>
            <w:spacing w:after="0" w:line="240" w:lineRule="auto"/>
            <w:rPr>
              <w:sz w:val="20"/>
              <w:szCs w:val="20"/>
            </w:rPr>
          </w:pPr>
          <w:r w:rsidRPr="008E20D9">
            <w:rPr>
              <w:sz w:val="20"/>
              <w:szCs w:val="20"/>
            </w:rPr>
            <w:t xml:space="preserve">12/01/2016-Effective </w:t>
          </w:r>
        </w:p>
        <w:p w14:paraId="52A9157F" w14:textId="17D029FE" w:rsidR="008E20D9" w:rsidRPr="008E20D9" w:rsidRDefault="00DA2689" w:rsidP="008E20D9">
          <w:pPr>
            <w:tabs>
              <w:tab w:val="right" w:pos="2730"/>
            </w:tabs>
            <w:spacing w:after="0" w:line="240" w:lineRule="auto"/>
            <w:rPr>
              <w:sz w:val="20"/>
              <w:szCs w:val="20"/>
            </w:rPr>
          </w:pPr>
          <w:r>
            <w:rPr>
              <w:sz w:val="20"/>
              <w:szCs w:val="20"/>
              <w:highlight w:val="yellow"/>
            </w:rPr>
            <w:t>04/2</w:t>
          </w:r>
          <w:r w:rsidR="006E01F3">
            <w:rPr>
              <w:sz w:val="20"/>
              <w:szCs w:val="20"/>
              <w:highlight w:val="yellow"/>
            </w:rPr>
            <w:t>4</w:t>
          </w:r>
          <w:r>
            <w:rPr>
              <w:sz w:val="20"/>
              <w:szCs w:val="20"/>
              <w:highlight w:val="yellow"/>
            </w:rPr>
            <w:t>/2018</w:t>
          </w:r>
          <w:r w:rsidR="008E20D9" w:rsidRPr="000C28C7">
            <w:rPr>
              <w:sz w:val="20"/>
              <w:szCs w:val="20"/>
              <w:highlight w:val="yellow"/>
            </w:rPr>
            <w:t>-Revised</w:t>
          </w:r>
        </w:p>
      </w:tc>
    </w:tr>
    <w:tr w:rsidR="008E20D9" w:rsidRPr="00FA6E64" w14:paraId="3271DFD7" w14:textId="77777777" w:rsidTr="008E20D9">
      <w:trPr>
        <w:cantSplit/>
        <w:jc w:val="center"/>
      </w:trPr>
      <w:tc>
        <w:tcPr>
          <w:tcW w:w="6390" w:type="dxa"/>
          <w:tcBorders>
            <w:top w:val="nil"/>
            <w:left w:val="single" w:sz="8" w:space="0" w:color="000000"/>
            <w:bottom w:val="nil"/>
            <w:right w:val="single" w:sz="6" w:space="0" w:color="000000"/>
          </w:tcBorders>
        </w:tcPr>
        <w:p w14:paraId="17EE13CF" w14:textId="77777777" w:rsidR="008E20D9" w:rsidRPr="008E20D9" w:rsidRDefault="008E20D9" w:rsidP="008E20D9">
          <w:pPr>
            <w:spacing w:after="0" w:line="240" w:lineRule="auto"/>
            <w:rPr>
              <w:sz w:val="20"/>
              <w:szCs w:val="20"/>
            </w:rPr>
          </w:pPr>
        </w:p>
      </w:tc>
      <w:tc>
        <w:tcPr>
          <w:tcW w:w="2970" w:type="dxa"/>
          <w:tcBorders>
            <w:top w:val="nil"/>
            <w:left w:val="single" w:sz="6" w:space="0" w:color="000000"/>
            <w:bottom w:val="nil"/>
            <w:right w:val="single" w:sz="8" w:space="0" w:color="000000"/>
          </w:tcBorders>
        </w:tcPr>
        <w:p w14:paraId="3711941B" w14:textId="6D0089F2" w:rsidR="00A671BD" w:rsidRDefault="008E20D9" w:rsidP="00A671BD">
          <w:pPr>
            <w:pStyle w:val="NormalWeb"/>
            <w:spacing w:before="0" w:beforeAutospacing="0" w:after="0" w:afterAutospacing="0"/>
            <w:rPr>
              <w:rFonts w:asciiTheme="minorHAnsi" w:eastAsiaTheme="minorEastAsia" w:hAnsiTheme="minorHAnsi" w:cstheme="minorBidi"/>
              <w:sz w:val="20"/>
              <w:szCs w:val="20"/>
            </w:rPr>
          </w:pPr>
          <w:r w:rsidRPr="008E20D9">
            <w:rPr>
              <w:rFonts w:asciiTheme="minorHAnsi" w:eastAsiaTheme="minorEastAsia" w:hAnsiTheme="minorHAnsi" w:cstheme="minorBidi"/>
              <w:sz w:val="20"/>
              <w:szCs w:val="20"/>
            </w:rPr>
            <w:t>Department</w:t>
          </w:r>
          <w:r w:rsidR="00A671BD">
            <w:rPr>
              <w:rFonts w:asciiTheme="minorHAnsi" w:eastAsiaTheme="minorEastAsia" w:hAnsiTheme="minorHAnsi" w:cstheme="minorBidi"/>
              <w:sz w:val="20"/>
              <w:szCs w:val="20"/>
            </w:rPr>
            <w:t>s</w:t>
          </w:r>
          <w:r>
            <w:rPr>
              <w:rFonts w:asciiTheme="minorHAnsi" w:eastAsiaTheme="minorEastAsia" w:hAnsiTheme="minorHAnsi" w:cstheme="minorBidi"/>
              <w:sz w:val="20"/>
              <w:szCs w:val="20"/>
            </w:rPr>
            <w:t>:</w:t>
          </w:r>
          <w:r w:rsidRPr="008E20D9">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br/>
            <w:t>PMC</w:t>
          </w:r>
        </w:p>
        <w:p w14:paraId="2F4D5DAD" w14:textId="3F19387C" w:rsidR="00A671BD" w:rsidRDefault="00A671BD" w:rsidP="00A671BD">
          <w:pPr>
            <w:pStyle w:val="NormalWeb"/>
            <w:spacing w:before="0" w:beforeAutospacing="0" w:after="0" w:afterAutospacing="0"/>
            <w:rPr>
              <w:rFonts w:asciiTheme="minorHAnsi" w:eastAsiaTheme="minorEastAsia" w:hAnsiTheme="minorHAnsi" w:cstheme="minorBidi"/>
              <w:color w:val="FF0000"/>
              <w:sz w:val="20"/>
              <w:szCs w:val="20"/>
            </w:rPr>
          </w:pPr>
          <w:r w:rsidRPr="00A671BD">
            <w:rPr>
              <w:rFonts w:asciiTheme="minorHAnsi" w:eastAsiaTheme="minorEastAsia" w:hAnsiTheme="minorHAnsi" w:cstheme="minorBidi"/>
              <w:color w:val="FF0000"/>
              <w:sz w:val="20"/>
              <w:szCs w:val="20"/>
            </w:rPr>
            <w:t>Prevention</w:t>
          </w:r>
        </w:p>
        <w:p w14:paraId="4598B102" w14:textId="16EEA41A" w:rsidR="00FD5DAD" w:rsidRPr="00A671BD" w:rsidRDefault="00FD5DAD" w:rsidP="00A671BD">
          <w:pPr>
            <w:pStyle w:val="NormalWeb"/>
            <w:spacing w:before="0" w:beforeAutospacing="0" w:after="0" w:afterAutospacing="0"/>
            <w:rPr>
              <w:rFonts w:asciiTheme="minorHAnsi" w:eastAsiaTheme="minorEastAsia" w:hAnsiTheme="minorHAnsi" w:cstheme="minorBidi"/>
              <w:color w:val="FF0000"/>
              <w:sz w:val="20"/>
              <w:szCs w:val="20"/>
            </w:rPr>
          </w:pPr>
          <w:r>
            <w:rPr>
              <w:rFonts w:asciiTheme="minorHAnsi" w:eastAsiaTheme="minorEastAsia" w:hAnsiTheme="minorHAnsi" w:cstheme="minorBidi"/>
              <w:color w:val="FF0000"/>
              <w:sz w:val="20"/>
              <w:szCs w:val="20"/>
            </w:rPr>
            <w:t>Patient Access</w:t>
          </w:r>
        </w:p>
        <w:p w14:paraId="237AA0A7" w14:textId="1B2A4F11" w:rsidR="008E20D9" w:rsidRPr="008E20D9" w:rsidRDefault="008E20D9" w:rsidP="008E20D9">
          <w:pPr>
            <w:tabs>
              <w:tab w:val="right" w:pos="2730"/>
            </w:tabs>
            <w:spacing w:after="0" w:line="240" w:lineRule="auto"/>
            <w:rPr>
              <w:sz w:val="20"/>
              <w:szCs w:val="20"/>
            </w:rPr>
          </w:pPr>
        </w:p>
      </w:tc>
    </w:tr>
    <w:tr w:rsidR="008E20D9" w:rsidRPr="00FA6E64" w14:paraId="47FA35BC" w14:textId="77777777" w:rsidTr="008E20D9">
      <w:trPr>
        <w:cantSplit/>
        <w:jc w:val="center"/>
      </w:trPr>
      <w:tc>
        <w:tcPr>
          <w:tcW w:w="6390" w:type="dxa"/>
          <w:tcBorders>
            <w:top w:val="nil"/>
            <w:left w:val="single" w:sz="8" w:space="0" w:color="000000"/>
            <w:bottom w:val="single" w:sz="8" w:space="0" w:color="000000"/>
            <w:right w:val="single" w:sz="6" w:space="0" w:color="000000"/>
          </w:tcBorders>
        </w:tcPr>
        <w:p w14:paraId="55A50549" w14:textId="2BBF141D" w:rsidR="008E20D9" w:rsidRPr="008E20D9" w:rsidRDefault="008E20D9" w:rsidP="008E20D9">
          <w:pPr>
            <w:spacing w:after="0" w:line="240" w:lineRule="auto"/>
          </w:pPr>
        </w:p>
      </w:tc>
      <w:tc>
        <w:tcPr>
          <w:tcW w:w="2970" w:type="dxa"/>
          <w:tcBorders>
            <w:top w:val="nil"/>
            <w:left w:val="single" w:sz="6" w:space="0" w:color="000000"/>
            <w:bottom w:val="single" w:sz="8" w:space="0" w:color="000000"/>
            <w:right w:val="single" w:sz="8" w:space="0" w:color="000000"/>
          </w:tcBorders>
        </w:tcPr>
        <w:p w14:paraId="36C8949E" w14:textId="5FBFC098" w:rsidR="008E20D9" w:rsidRPr="008E20D9" w:rsidRDefault="008E20D9" w:rsidP="008E20D9">
          <w:pPr>
            <w:tabs>
              <w:tab w:val="right" w:pos="2730"/>
            </w:tabs>
            <w:spacing w:after="0" w:line="240" w:lineRule="auto"/>
            <w:jc w:val="right"/>
            <w:rPr>
              <w:sz w:val="20"/>
              <w:szCs w:val="20"/>
            </w:rPr>
          </w:pPr>
        </w:p>
      </w:tc>
    </w:tr>
  </w:tbl>
  <w:p w14:paraId="64EC39F2" w14:textId="171E6013" w:rsidR="005B0B5C" w:rsidRPr="00FA6E64" w:rsidRDefault="005B0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D5E"/>
    <w:multiLevelType w:val="hybridMultilevel"/>
    <w:tmpl w:val="9A8A0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E381E"/>
    <w:multiLevelType w:val="hybridMultilevel"/>
    <w:tmpl w:val="48FC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E57B6"/>
    <w:multiLevelType w:val="hybridMultilevel"/>
    <w:tmpl w:val="4E72B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96585"/>
    <w:multiLevelType w:val="hybridMultilevel"/>
    <w:tmpl w:val="D03AD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64620"/>
    <w:multiLevelType w:val="hybridMultilevel"/>
    <w:tmpl w:val="EE64F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35599"/>
    <w:multiLevelType w:val="hybridMultilevel"/>
    <w:tmpl w:val="0700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91E35"/>
    <w:multiLevelType w:val="hybridMultilevel"/>
    <w:tmpl w:val="5B5EBF66"/>
    <w:lvl w:ilvl="0" w:tplc="2DEE73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5E741E4"/>
    <w:multiLevelType w:val="hybridMultilevel"/>
    <w:tmpl w:val="01FEDE96"/>
    <w:lvl w:ilvl="0" w:tplc="DCF067B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34374"/>
    <w:multiLevelType w:val="hybridMultilevel"/>
    <w:tmpl w:val="4B124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8"/>
  </w:num>
  <w:num w:numId="6">
    <w:abstractNumId w:val="5"/>
  </w:num>
  <w:num w:numId="7">
    <w:abstractNumId w:val="4"/>
  </w:num>
  <w:num w:numId="8">
    <w:abstractNumId w:val="3"/>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olde Butler">
    <w15:presenceInfo w15:providerId="AD" w15:userId="S-1-5-21-188885325-3464384504-769992259-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7A2"/>
    <w:rsid w:val="000036CE"/>
    <w:rsid w:val="00056501"/>
    <w:rsid w:val="000729E2"/>
    <w:rsid w:val="0009622E"/>
    <w:rsid w:val="000A1719"/>
    <w:rsid w:val="000A67B8"/>
    <w:rsid w:val="000A6980"/>
    <w:rsid w:val="000C28C7"/>
    <w:rsid w:val="000C39E3"/>
    <w:rsid w:val="000F28B3"/>
    <w:rsid w:val="00117676"/>
    <w:rsid w:val="00141838"/>
    <w:rsid w:val="00155984"/>
    <w:rsid w:val="00161807"/>
    <w:rsid w:val="00163BD4"/>
    <w:rsid w:val="00163FD0"/>
    <w:rsid w:val="0017108F"/>
    <w:rsid w:val="001722DE"/>
    <w:rsid w:val="001C5522"/>
    <w:rsid w:val="002216D5"/>
    <w:rsid w:val="00233635"/>
    <w:rsid w:val="00242FEC"/>
    <w:rsid w:val="00262D02"/>
    <w:rsid w:val="00265795"/>
    <w:rsid w:val="002B3280"/>
    <w:rsid w:val="002B3A72"/>
    <w:rsid w:val="002B6ABB"/>
    <w:rsid w:val="002C7ECF"/>
    <w:rsid w:val="002D029B"/>
    <w:rsid w:val="002E6CFD"/>
    <w:rsid w:val="00300622"/>
    <w:rsid w:val="003322F5"/>
    <w:rsid w:val="00336053"/>
    <w:rsid w:val="003616D7"/>
    <w:rsid w:val="00390162"/>
    <w:rsid w:val="003A754F"/>
    <w:rsid w:val="003B0E9A"/>
    <w:rsid w:val="003B7503"/>
    <w:rsid w:val="003C1EAD"/>
    <w:rsid w:val="003D1676"/>
    <w:rsid w:val="003D54F8"/>
    <w:rsid w:val="004059DF"/>
    <w:rsid w:val="00406A51"/>
    <w:rsid w:val="004336B5"/>
    <w:rsid w:val="00452B5C"/>
    <w:rsid w:val="0045387F"/>
    <w:rsid w:val="00482950"/>
    <w:rsid w:val="004B3FFC"/>
    <w:rsid w:val="004B63AE"/>
    <w:rsid w:val="004D4A61"/>
    <w:rsid w:val="004D4DDF"/>
    <w:rsid w:val="004E322F"/>
    <w:rsid w:val="004F50B3"/>
    <w:rsid w:val="004F5B7F"/>
    <w:rsid w:val="004F71E0"/>
    <w:rsid w:val="00562638"/>
    <w:rsid w:val="00590EAC"/>
    <w:rsid w:val="00596149"/>
    <w:rsid w:val="005B0B5C"/>
    <w:rsid w:val="005B3DFD"/>
    <w:rsid w:val="005D4726"/>
    <w:rsid w:val="005E40F6"/>
    <w:rsid w:val="0060231C"/>
    <w:rsid w:val="0061475D"/>
    <w:rsid w:val="00620168"/>
    <w:rsid w:val="006631EF"/>
    <w:rsid w:val="0068000B"/>
    <w:rsid w:val="006920DF"/>
    <w:rsid w:val="006E01F3"/>
    <w:rsid w:val="00700599"/>
    <w:rsid w:val="0070231A"/>
    <w:rsid w:val="00703663"/>
    <w:rsid w:val="00706DDD"/>
    <w:rsid w:val="00707EA1"/>
    <w:rsid w:val="00720325"/>
    <w:rsid w:val="00720C09"/>
    <w:rsid w:val="00730A2D"/>
    <w:rsid w:val="00771428"/>
    <w:rsid w:val="00782457"/>
    <w:rsid w:val="007C3242"/>
    <w:rsid w:val="007E07A2"/>
    <w:rsid w:val="007E4E16"/>
    <w:rsid w:val="00831CA9"/>
    <w:rsid w:val="008521B5"/>
    <w:rsid w:val="008548C8"/>
    <w:rsid w:val="00860192"/>
    <w:rsid w:val="00881634"/>
    <w:rsid w:val="008E09D3"/>
    <w:rsid w:val="008E20D9"/>
    <w:rsid w:val="009159BF"/>
    <w:rsid w:val="00927E2E"/>
    <w:rsid w:val="00931304"/>
    <w:rsid w:val="00960384"/>
    <w:rsid w:val="009D5C1C"/>
    <w:rsid w:val="00A13CF8"/>
    <w:rsid w:val="00A40D5D"/>
    <w:rsid w:val="00A671BD"/>
    <w:rsid w:val="00A72A23"/>
    <w:rsid w:val="00AA11D0"/>
    <w:rsid w:val="00AF3C2A"/>
    <w:rsid w:val="00AF6DCE"/>
    <w:rsid w:val="00B20D02"/>
    <w:rsid w:val="00B51389"/>
    <w:rsid w:val="00B530C6"/>
    <w:rsid w:val="00B81C2C"/>
    <w:rsid w:val="00BD4DF3"/>
    <w:rsid w:val="00BD6963"/>
    <w:rsid w:val="00BE0899"/>
    <w:rsid w:val="00C21BCF"/>
    <w:rsid w:val="00C33916"/>
    <w:rsid w:val="00C514EE"/>
    <w:rsid w:val="00C621CA"/>
    <w:rsid w:val="00C66979"/>
    <w:rsid w:val="00C826F8"/>
    <w:rsid w:val="00CB6715"/>
    <w:rsid w:val="00CF6B89"/>
    <w:rsid w:val="00D407F7"/>
    <w:rsid w:val="00D44AFB"/>
    <w:rsid w:val="00D605E1"/>
    <w:rsid w:val="00D90D9C"/>
    <w:rsid w:val="00D971F7"/>
    <w:rsid w:val="00DA2689"/>
    <w:rsid w:val="00DB6CCF"/>
    <w:rsid w:val="00DC36D9"/>
    <w:rsid w:val="00DD00FD"/>
    <w:rsid w:val="00DD523C"/>
    <w:rsid w:val="00DF6081"/>
    <w:rsid w:val="00E222C7"/>
    <w:rsid w:val="00E230BE"/>
    <w:rsid w:val="00E44D10"/>
    <w:rsid w:val="00E65843"/>
    <w:rsid w:val="00EC1611"/>
    <w:rsid w:val="00EE5780"/>
    <w:rsid w:val="00EF3DBD"/>
    <w:rsid w:val="00F132A6"/>
    <w:rsid w:val="00F263E3"/>
    <w:rsid w:val="00F65DE5"/>
    <w:rsid w:val="00FC12D1"/>
    <w:rsid w:val="00FC3C08"/>
    <w:rsid w:val="00FC7658"/>
    <w:rsid w:val="00FD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430A6A"/>
  <w14:defaultImageDpi w14:val="300"/>
  <w15:docId w15:val="{6277CBD4-0B28-4EAC-97F2-DCAAF9B4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7A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FD5DAD"/>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7A2"/>
    <w:rPr>
      <w:sz w:val="22"/>
      <w:szCs w:val="22"/>
    </w:rPr>
  </w:style>
  <w:style w:type="paragraph" w:styleId="Footer">
    <w:name w:val="footer"/>
    <w:basedOn w:val="Normal"/>
    <w:link w:val="FooterChar"/>
    <w:uiPriority w:val="99"/>
    <w:unhideWhenUsed/>
    <w:rsid w:val="007E0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7A2"/>
    <w:rPr>
      <w:sz w:val="22"/>
      <w:szCs w:val="22"/>
    </w:rPr>
  </w:style>
  <w:style w:type="character" w:styleId="PageNumber">
    <w:name w:val="page number"/>
    <w:basedOn w:val="DefaultParagraphFont"/>
    <w:rsid w:val="007E07A2"/>
  </w:style>
  <w:style w:type="table" w:styleId="TableGrid">
    <w:name w:val="Table Grid"/>
    <w:basedOn w:val="TableNormal"/>
    <w:uiPriority w:val="59"/>
    <w:rsid w:val="007E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7A2"/>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2C7ECF"/>
    <w:rPr>
      <w:sz w:val="16"/>
      <w:szCs w:val="16"/>
    </w:rPr>
  </w:style>
  <w:style w:type="paragraph" w:styleId="CommentText">
    <w:name w:val="annotation text"/>
    <w:basedOn w:val="Normal"/>
    <w:link w:val="CommentTextChar"/>
    <w:uiPriority w:val="99"/>
    <w:semiHidden/>
    <w:unhideWhenUsed/>
    <w:rsid w:val="002C7ECF"/>
    <w:pPr>
      <w:spacing w:line="240" w:lineRule="auto"/>
    </w:pPr>
    <w:rPr>
      <w:sz w:val="20"/>
      <w:szCs w:val="20"/>
    </w:rPr>
  </w:style>
  <w:style w:type="character" w:customStyle="1" w:styleId="CommentTextChar">
    <w:name w:val="Comment Text Char"/>
    <w:basedOn w:val="DefaultParagraphFont"/>
    <w:link w:val="CommentText"/>
    <w:uiPriority w:val="99"/>
    <w:semiHidden/>
    <w:rsid w:val="002C7ECF"/>
    <w:rPr>
      <w:sz w:val="20"/>
      <w:szCs w:val="20"/>
    </w:rPr>
  </w:style>
  <w:style w:type="paragraph" w:styleId="CommentSubject">
    <w:name w:val="annotation subject"/>
    <w:basedOn w:val="CommentText"/>
    <w:next w:val="CommentText"/>
    <w:link w:val="CommentSubjectChar"/>
    <w:uiPriority w:val="99"/>
    <w:semiHidden/>
    <w:unhideWhenUsed/>
    <w:rsid w:val="002C7ECF"/>
    <w:rPr>
      <w:b/>
      <w:bCs/>
    </w:rPr>
  </w:style>
  <w:style w:type="character" w:customStyle="1" w:styleId="CommentSubjectChar">
    <w:name w:val="Comment Subject Char"/>
    <w:basedOn w:val="CommentTextChar"/>
    <w:link w:val="CommentSubject"/>
    <w:uiPriority w:val="99"/>
    <w:semiHidden/>
    <w:rsid w:val="002C7ECF"/>
    <w:rPr>
      <w:b/>
      <w:bCs/>
      <w:sz w:val="20"/>
      <w:szCs w:val="20"/>
    </w:rPr>
  </w:style>
  <w:style w:type="paragraph" w:styleId="BalloonText">
    <w:name w:val="Balloon Text"/>
    <w:basedOn w:val="Normal"/>
    <w:link w:val="BalloonTextChar"/>
    <w:uiPriority w:val="99"/>
    <w:semiHidden/>
    <w:unhideWhenUsed/>
    <w:rsid w:val="002C7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ECF"/>
    <w:rPr>
      <w:rFonts w:ascii="Segoe UI" w:hAnsi="Segoe UI" w:cs="Segoe UI"/>
      <w:sz w:val="18"/>
      <w:szCs w:val="18"/>
    </w:rPr>
  </w:style>
  <w:style w:type="paragraph" w:styleId="NormalWeb">
    <w:name w:val="Normal (Web)"/>
    <w:basedOn w:val="Normal"/>
    <w:uiPriority w:val="99"/>
    <w:semiHidden/>
    <w:unhideWhenUsed/>
    <w:rsid w:val="008E2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D5DA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29872">
      <w:bodyDiv w:val="1"/>
      <w:marLeft w:val="0"/>
      <w:marRight w:val="0"/>
      <w:marTop w:val="0"/>
      <w:marBottom w:val="0"/>
      <w:divBdr>
        <w:top w:val="none" w:sz="0" w:space="0" w:color="auto"/>
        <w:left w:val="none" w:sz="0" w:space="0" w:color="auto"/>
        <w:bottom w:val="none" w:sz="0" w:space="0" w:color="auto"/>
        <w:right w:val="none" w:sz="0" w:space="0" w:color="auto"/>
      </w:divBdr>
    </w:div>
    <w:div w:id="213320898">
      <w:bodyDiv w:val="1"/>
      <w:marLeft w:val="0"/>
      <w:marRight w:val="0"/>
      <w:marTop w:val="0"/>
      <w:marBottom w:val="0"/>
      <w:divBdr>
        <w:top w:val="none" w:sz="0" w:space="0" w:color="auto"/>
        <w:left w:val="none" w:sz="0" w:space="0" w:color="auto"/>
        <w:bottom w:val="none" w:sz="0" w:space="0" w:color="auto"/>
        <w:right w:val="none" w:sz="0" w:space="0" w:color="auto"/>
      </w:divBdr>
    </w:div>
    <w:div w:id="366953349">
      <w:bodyDiv w:val="1"/>
      <w:marLeft w:val="0"/>
      <w:marRight w:val="0"/>
      <w:marTop w:val="0"/>
      <w:marBottom w:val="0"/>
      <w:divBdr>
        <w:top w:val="none" w:sz="0" w:space="0" w:color="auto"/>
        <w:left w:val="none" w:sz="0" w:space="0" w:color="auto"/>
        <w:bottom w:val="none" w:sz="0" w:space="0" w:color="auto"/>
        <w:right w:val="none" w:sz="0" w:space="0" w:color="auto"/>
      </w:divBdr>
    </w:div>
    <w:div w:id="1016614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c7cc1ff6-f5a2-4590-97c2-9c62bc46d5f5">New</Document_x0020_Status>
    <E_x002d_mail_x0020_Rest_x0020_Tasks_x0020_Reminder xmlns="c7cc1ff6-f5a2-4590-97c2-9c62bc46d5f5">
      <Url xsi:nil="true"/>
      <Description xsi:nil="true"/>
    </E_x002d_mail_x0020_Rest_x0020_Tasks_x0020_Reminder>
    <Email_x0020_Reset_x0020_Task_x0020_Reminder xmlns="c7cc1ff6-f5a2-4590-97c2-9c62bc46d5f5">
      <Url xsi:nil="true"/>
      <Description xsi:nil="true"/>
    </Email_x0020_Reset_x0020_Task_x0020_Reminder>
    <General_x0020_Info xmlns="c7cc1ff6-f5a2-4590-97c2-9c62bc46d5f5" xsi:nil="true"/>
    <Department xmlns="c7cc1ff6-f5a2-4590-97c2-9c62bc46d5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8B79B8A61D940A963C15C3ABA76E5" ma:contentTypeVersion="16" ma:contentTypeDescription="Create a new document." ma:contentTypeScope="" ma:versionID="603138334ae80cc3c1ef6d66e3ae5ef9">
  <xsd:schema xmlns:xsd="http://www.w3.org/2001/XMLSchema" xmlns:xs="http://www.w3.org/2001/XMLSchema" xmlns:p="http://schemas.microsoft.com/office/2006/metadata/properties" xmlns:ns2="c7cc1ff6-f5a2-4590-97c2-9c62bc46d5f5" xmlns:ns3="0bd46c4b-5d9e-4bed-a002-131d70f09a93" targetNamespace="http://schemas.microsoft.com/office/2006/metadata/properties" ma:root="true" ma:fieldsID="4833e21e35487d8261d147c1162d481f" ns2:_="" ns3:_="">
    <xsd:import namespace="c7cc1ff6-f5a2-4590-97c2-9c62bc46d5f5"/>
    <xsd:import namespace="0bd46c4b-5d9e-4bed-a002-131d70f09a93"/>
    <xsd:element name="properties">
      <xsd:complexType>
        <xsd:sequence>
          <xsd:element name="documentManagement">
            <xsd:complexType>
              <xsd:all>
                <xsd:element ref="ns2:Department" minOccurs="0"/>
                <xsd:element ref="ns2:General_x0020_Info" minOccurs="0"/>
                <xsd:element ref="ns2:Email_x0020_Reset_x0020_Task_x0020_Reminder" minOccurs="0"/>
                <xsd:element ref="ns3:SharedWithUsers" minOccurs="0"/>
                <xsd:element ref="ns3:SharingHintHash" minOccurs="0"/>
                <xsd:element ref="ns2:E_x002d_mail_x0020_Rest_x0020_Tasks_x0020_Reminder" minOccurs="0"/>
                <xsd:element ref="ns3:SharedWithDetails" minOccurs="0"/>
                <xsd:element ref="ns2:Document_x0020_Status" minOccurs="0"/>
                <xsd:element ref="ns3:LastSharedByUser" minOccurs="0"/>
                <xsd:element ref="ns3:LastSharedByTime"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1ff6-f5a2-4590-97c2-9c62bc46d5f5" elementFormDefault="qualified">
    <xsd:import namespace="http://schemas.microsoft.com/office/2006/documentManagement/types"/>
    <xsd:import namespace="http://schemas.microsoft.com/office/infopath/2007/PartnerControls"/>
    <xsd:element name="Department" ma:index="8" nillable="true" ma:displayName="Department" ma:format="Dropdown" ma:internalName="Department">
      <xsd:simpleType>
        <xsd:restriction base="dms:Choice">
          <xsd:enumeration value="IT"/>
          <xsd:enumeration value="HR"/>
          <xsd:enumeration value="Accounting"/>
          <xsd:enumeration value="PSH"/>
          <xsd:enumeration value="Prevention"/>
        </xsd:restriction>
      </xsd:simpleType>
    </xsd:element>
    <xsd:element name="General_x0020_Info" ma:index="9" nillable="true" ma:displayName="General Info" ma:internalName="General_x0020_Info">
      <xsd:simpleType>
        <xsd:restriction base="dms:Note">
          <xsd:maxLength value="255"/>
        </xsd:restriction>
      </xsd:simpleType>
    </xsd:element>
    <xsd:element name="Email_x0020_Reset_x0020_Task_x0020_Reminder" ma:index="10" nillable="true" ma:displayName="Email Reset Task Reminder" ma:internalName="Email_x0020_Reset_x0020_Task_x0020_Reminder">
      <xsd:complexType>
        <xsd:complexContent>
          <xsd:extension base="dms:URL">
            <xsd:sequence>
              <xsd:element name="Url" type="dms:ValidUrl" minOccurs="0" nillable="true"/>
              <xsd:element name="Description" type="xsd:string" nillable="true"/>
            </xsd:sequence>
          </xsd:extension>
        </xsd:complexContent>
      </xsd:complexType>
    </xsd:element>
    <xsd:element name="E_x002d_mail_x0020_Rest_x0020_Tasks_x0020_Reminder" ma:index="13" nillable="true" ma:displayName="E-mail Rest Tasks Reminder 2" ma:internalName="E_x002d_mail_x0020_Rest_x0020_Tasks_x0020_Reminder">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Status" ma:index="15" nillable="true" ma:displayName="Document Status" ma:default="New" ma:format="Dropdown" ma:internalName="Document_x0020_Status">
      <xsd:simpleType>
        <xsd:restriction base="dms:Choice">
          <xsd:enumeration value="New"/>
          <xsd:enumeration value="Ongoing"/>
          <xsd:enumeration value="Expired"/>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46c4b-5d9e-4bed-a002-131d70f09a9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60C2-DC52-4E6C-984C-388A553D2A72}">
  <ds:schemaRefs>
    <ds:schemaRef ds:uri="http://schemas.microsoft.com/office/2006/metadata/properties"/>
    <ds:schemaRef ds:uri="http://schemas.microsoft.com/office/infopath/2007/PartnerControls"/>
    <ds:schemaRef ds:uri="c7cc1ff6-f5a2-4590-97c2-9c62bc46d5f5"/>
  </ds:schemaRefs>
</ds:datastoreItem>
</file>

<file path=customXml/itemProps2.xml><?xml version="1.0" encoding="utf-8"?>
<ds:datastoreItem xmlns:ds="http://schemas.openxmlformats.org/officeDocument/2006/customXml" ds:itemID="{846EA223-6225-4E76-BF26-97A71B47D16B}">
  <ds:schemaRefs>
    <ds:schemaRef ds:uri="http://schemas.microsoft.com/sharepoint/v3/contenttype/forms"/>
  </ds:schemaRefs>
</ds:datastoreItem>
</file>

<file path=customXml/itemProps3.xml><?xml version="1.0" encoding="utf-8"?>
<ds:datastoreItem xmlns:ds="http://schemas.openxmlformats.org/officeDocument/2006/customXml" ds:itemID="{EE34A1E4-520C-41B5-9E8F-A415793A6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1ff6-f5a2-4590-97c2-9c62bc46d5f5"/>
    <ds:schemaRef ds:uri="0bd46c4b-5d9e-4bed-a002-131d70f09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17537-85D0-4FFF-BA13-933877C0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Cordts</dc:creator>
  <cp:keywords/>
  <dc:description/>
  <cp:lastModifiedBy>Jason Halperin</cp:lastModifiedBy>
  <cp:revision>2</cp:revision>
  <dcterms:created xsi:type="dcterms:W3CDTF">2018-06-15T14:54:00Z</dcterms:created>
  <dcterms:modified xsi:type="dcterms:W3CDTF">2018-06-15T14:54:00Z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0x010100C3F8B79B8A61D940A963C15C3ABA76E5</vt:lpwstr>
  </property>
</Properties>
</file>